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23" w:rsidRPr="00600DBB" w:rsidRDefault="008B3223" w:rsidP="008B3223">
      <w:pPr>
        <w:rPr>
          <w:b/>
        </w:rPr>
      </w:pPr>
    </w:p>
    <w:p w:rsidR="008B3223" w:rsidRPr="00600DBB" w:rsidRDefault="008B3223" w:rsidP="008B3223">
      <w:pPr>
        <w:tabs>
          <w:tab w:val="left" w:pos="1843"/>
        </w:tabs>
        <w:jc w:val="center"/>
        <w:rPr>
          <w:b/>
          <w:bCs/>
          <w:lang w:val="id-ID"/>
        </w:rPr>
      </w:pPr>
      <w:r w:rsidRPr="00600DBB">
        <w:rPr>
          <w:b/>
          <w:bCs/>
          <w:lang w:eastAsia="en-US"/>
        </w:rPr>
        <w:t>I</w:t>
      </w:r>
      <w:r w:rsidR="007F7304">
        <w:rPr>
          <w:b/>
          <w:bCs/>
          <w:lang w:eastAsia="en-US"/>
        </w:rPr>
        <w:t>MPROVING</w:t>
      </w:r>
      <w:r w:rsidRPr="00600DBB">
        <w:rPr>
          <w:b/>
          <w:bCs/>
          <w:lang w:eastAsia="en-US"/>
        </w:rPr>
        <w:t xml:space="preserve"> FOR LEAR</w:t>
      </w:r>
      <w:r w:rsidR="007E18D9">
        <w:rPr>
          <w:b/>
          <w:bCs/>
          <w:lang w:eastAsia="en-US"/>
        </w:rPr>
        <w:t>NING OUTCOMES THROUGH THE BUGI</w:t>
      </w:r>
      <w:r w:rsidRPr="00600DBB">
        <w:rPr>
          <w:b/>
          <w:bCs/>
          <w:lang w:eastAsia="en-US"/>
        </w:rPr>
        <w:t>S’S FALSAFAH</w:t>
      </w:r>
    </w:p>
    <w:p w:rsidR="008B3223" w:rsidRPr="00600DBB" w:rsidRDefault="008B3223" w:rsidP="008B3223">
      <w:pPr>
        <w:tabs>
          <w:tab w:val="left" w:pos="1843"/>
        </w:tabs>
        <w:jc w:val="center"/>
        <w:rPr>
          <w:b/>
          <w:bCs/>
          <w:lang w:val="id-ID"/>
        </w:rPr>
      </w:pPr>
      <w:bookmarkStart w:id="0" w:name="_GoBack"/>
      <w:bookmarkEnd w:id="0"/>
    </w:p>
    <w:p w:rsidR="008B3223" w:rsidRPr="00600DBB" w:rsidRDefault="00EA58A6" w:rsidP="008B3223">
      <w:pPr>
        <w:pStyle w:val="ListParagraph"/>
        <w:ind w:left="0"/>
        <w:jc w:val="center"/>
        <w:rPr>
          <w:b/>
          <w:sz w:val="20"/>
          <w:szCs w:val="20"/>
        </w:rPr>
      </w:pPr>
      <m:oMathPara>
        <m:oMath>
          <m:sSup>
            <m:sSupPr>
              <m:ctrlPr>
                <w:rPr>
                  <w:rFonts w:ascii="Cambria Math" w:hAnsi="Cambria Math"/>
                  <w:b/>
                  <w:i/>
                  <w:sz w:val="20"/>
                  <w:szCs w:val="20"/>
                </w:rPr>
              </m:ctrlPr>
            </m:sSupPr>
            <m:e>
              <m:r>
                <m:rPr>
                  <m:sty m:val="p"/>
                </m:rPr>
                <w:rPr>
                  <w:rFonts w:ascii="Cambria Math"/>
                  <w:sz w:val="20"/>
                  <w:szCs w:val="20"/>
                </w:rPr>
                <m:t>Elihami Elihami</m:t>
              </m:r>
            </m:e>
            <m:sup>
              <m:r>
                <m:rPr>
                  <m:sty m:val="p"/>
                </m:rPr>
                <w:rPr>
                  <w:rFonts w:ascii="Cambria Math"/>
                  <w:sz w:val="20"/>
                  <w:szCs w:val="20"/>
                </w:rPr>
                <m:t>1</m:t>
              </m:r>
            </m:sup>
          </m:sSup>
          <m:sSup>
            <m:sSupPr>
              <m:ctrlPr>
                <w:rPr>
                  <w:rFonts w:ascii="Cambria Math" w:hAnsi="Cambria Math"/>
                  <w:b/>
                  <w:i/>
                  <w:sz w:val="20"/>
                  <w:szCs w:val="20"/>
                </w:rPr>
              </m:ctrlPr>
            </m:sSupPr>
            <m:e>
              <m:r>
                <m:rPr>
                  <m:sty m:val="p"/>
                </m:rPr>
                <w:rPr>
                  <w:rFonts w:ascii="Cambria Math"/>
                  <w:sz w:val="20"/>
                  <w:szCs w:val="20"/>
                </w:rPr>
                <m:t>Umiyati Jabri</m:t>
              </m:r>
            </m:e>
            <m:sup>
              <m:r>
                <m:rPr>
                  <m:sty m:val="p"/>
                </m:rPr>
                <w:rPr>
                  <w:rFonts w:ascii="Cambria Math"/>
                  <w:sz w:val="20"/>
                  <w:szCs w:val="20"/>
                </w:rPr>
                <m:t>2</m:t>
              </m:r>
            </m:sup>
          </m:sSup>
          <m:sSup>
            <m:sSupPr>
              <m:ctrlPr>
                <w:rPr>
                  <w:rFonts w:ascii="Cambria Math" w:hAnsi="Cambria Math"/>
                  <w:b/>
                  <w:i/>
                  <w:sz w:val="20"/>
                  <w:szCs w:val="20"/>
                </w:rPr>
              </m:ctrlPr>
            </m:sSupPr>
            <m:e>
              <m:r>
                <m:rPr>
                  <m:sty m:val="p"/>
                </m:rPr>
                <w:rPr>
                  <w:rFonts w:ascii="Cambria Math"/>
                  <w:sz w:val="20"/>
                  <w:szCs w:val="20"/>
                </w:rPr>
                <m:t xml:space="preserve">l </m:t>
              </m:r>
              <m:sSup>
                <m:sSupPr>
                  <m:ctrlPr>
                    <w:rPr>
                      <w:rFonts w:ascii="Cambria Math" w:hAnsi="Cambria Math"/>
                      <w:b/>
                      <w:i/>
                      <w:sz w:val="20"/>
                      <w:szCs w:val="20"/>
                    </w:rPr>
                  </m:ctrlPr>
                </m:sSupPr>
                <m:e>
                  <m:r>
                    <m:rPr>
                      <m:sty m:val="p"/>
                    </m:rPr>
                    <w:rPr>
                      <w:rFonts w:ascii="Cambria Math"/>
                      <w:sz w:val="20"/>
                      <w:szCs w:val="20"/>
                    </w:rPr>
                    <m:t>Ismail Ismai</m:t>
                  </m:r>
                </m:e>
                <m:sup>
                  <m:r>
                    <m:rPr>
                      <m:sty m:val="p"/>
                    </m:rPr>
                    <w:rPr>
                      <w:rFonts w:ascii="Cambria Math"/>
                      <w:sz w:val="20"/>
                      <w:szCs w:val="20"/>
                    </w:rPr>
                    <m:t>3</m:t>
                  </m:r>
                </m:sup>
              </m:sSup>
              <m:r>
                <m:rPr>
                  <m:sty m:val="p"/>
                </m:rPr>
                <w:rPr>
                  <w:rFonts w:ascii="Cambria Math"/>
                  <w:sz w:val="20"/>
                  <w:szCs w:val="20"/>
                </w:rPr>
                <m:t>Yunus Busa</m:t>
              </m:r>
            </m:e>
            <m:sup>
              <m:r>
                <m:rPr>
                  <m:sty m:val="p"/>
                </m:rPr>
                <w:rPr>
                  <w:rFonts w:ascii="Cambria Math"/>
                  <w:sz w:val="20"/>
                  <w:szCs w:val="20"/>
                </w:rPr>
                <m:t>4</m:t>
              </m:r>
            </m:sup>
          </m:sSup>
          <m:sSup>
            <m:sSupPr>
              <m:ctrlPr>
                <w:rPr>
                  <w:rFonts w:ascii="Cambria Math" w:hAnsi="Cambria Math"/>
                  <w:b/>
                  <w:i/>
                  <w:sz w:val="20"/>
                  <w:szCs w:val="20"/>
                </w:rPr>
              </m:ctrlPr>
            </m:sSupPr>
            <m:e>
              <m:r>
                <m:rPr>
                  <m:sty m:val="p"/>
                </m:rPr>
                <w:rPr>
                  <w:rFonts w:ascii="Cambria Math"/>
                  <w:sz w:val="20"/>
                  <w:szCs w:val="20"/>
                </w:rPr>
                <m:t xml:space="preserve">Hasan Hasan </m:t>
              </m:r>
            </m:e>
            <m:sup>
              <m:r>
                <m:rPr>
                  <m:sty m:val="p"/>
                </m:rPr>
                <w:rPr>
                  <w:rFonts w:ascii="Cambria Math"/>
                  <w:sz w:val="20"/>
                  <w:szCs w:val="20"/>
                </w:rPr>
                <m:t>5</m:t>
              </m:r>
            </m:sup>
          </m:sSup>
        </m:oMath>
      </m:oMathPara>
    </w:p>
    <w:p w:rsidR="008B3223" w:rsidRPr="00600DBB" w:rsidRDefault="008B3223" w:rsidP="008B3223">
      <w:pPr>
        <w:pStyle w:val="ListParagraph"/>
        <w:ind w:left="0"/>
        <w:jc w:val="center"/>
        <w:rPr>
          <w:b/>
          <w:sz w:val="20"/>
          <w:szCs w:val="20"/>
        </w:rPr>
      </w:pPr>
    </w:p>
    <w:p w:rsidR="008B3223" w:rsidRPr="00600DBB" w:rsidRDefault="00EA58A6" w:rsidP="008B3223">
      <w:pPr>
        <w:jc w:val="center"/>
        <w:rPr>
          <w:lang w:val="id-ID"/>
        </w:rPr>
      </w:pPr>
      <m:oMath>
        <m:sSup>
          <m:sSupPr>
            <m:ctrlPr>
              <w:rPr>
                <w:rFonts w:ascii="Cambria Math" w:hAnsi="Cambria Math"/>
                <w:b/>
                <w:i/>
              </w:rPr>
            </m:ctrlPr>
          </m:sSupPr>
          <m:e/>
          <m:sup>
            <m:r>
              <m:rPr>
                <m:sty m:val="p"/>
              </m:rPr>
              <w:rPr>
                <w:rFonts w:ascii="Cambria Math"/>
              </w:rPr>
              <m:t>1,2,3,4,5</m:t>
            </m:r>
          </m:sup>
        </m:sSup>
      </m:oMath>
      <w:r w:rsidR="008B3223" w:rsidRPr="00600DBB">
        <w:t xml:space="preserve"> </w:t>
      </w:r>
      <w:proofErr w:type="spellStart"/>
      <w:r w:rsidR="008B3223" w:rsidRPr="00600DBB">
        <w:t>S</w:t>
      </w:r>
      <w:r w:rsidR="007E18D9">
        <w:t>ekolah</w:t>
      </w:r>
      <w:proofErr w:type="spellEnd"/>
      <w:r w:rsidR="007E18D9">
        <w:t xml:space="preserve"> </w:t>
      </w:r>
      <w:proofErr w:type="spellStart"/>
      <w:r w:rsidR="008B3223" w:rsidRPr="00600DBB">
        <w:t>T</w:t>
      </w:r>
      <w:r w:rsidR="007E18D9">
        <w:t>inggi</w:t>
      </w:r>
      <w:proofErr w:type="spellEnd"/>
      <w:r w:rsidR="007E18D9">
        <w:t xml:space="preserve"> </w:t>
      </w:r>
      <w:proofErr w:type="spellStart"/>
      <w:r w:rsidR="008B3223" w:rsidRPr="00600DBB">
        <w:t>K</w:t>
      </w:r>
      <w:r w:rsidR="007E18D9">
        <w:t>eguruan</w:t>
      </w:r>
      <w:proofErr w:type="spellEnd"/>
      <w:r w:rsidR="007E18D9">
        <w:t xml:space="preserve"> </w:t>
      </w:r>
      <w:proofErr w:type="spellStart"/>
      <w:r w:rsidR="007E18D9">
        <w:t>dan</w:t>
      </w:r>
      <w:proofErr w:type="spellEnd"/>
      <w:r w:rsidR="007E18D9">
        <w:t xml:space="preserve"> </w:t>
      </w:r>
      <w:proofErr w:type="spellStart"/>
      <w:r w:rsidR="008B3223" w:rsidRPr="00600DBB">
        <w:t>I</w:t>
      </w:r>
      <w:r w:rsidR="007E18D9">
        <w:t>lmu</w:t>
      </w:r>
      <w:proofErr w:type="spellEnd"/>
      <w:r w:rsidR="007E18D9">
        <w:t xml:space="preserve"> </w:t>
      </w:r>
      <w:proofErr w:type="spellStart"/>
      <w:r w:rsidR="008B3223" w:rsidRPr="00600DBB">
        <w:t>P</w:t>
      </w:r>
      <w:r w:rsidR="007E18D9">
        <w:t>endidikan</w:t>
      </w:r>
      <w:proofErr w:type="spellEnd"/>
      <w:r w:rsidR="008B3223" w:rsidRPr="00600DBB">
        <w:t xml:space="preserve"> </w:t>
      </w:r>
      <w:proofErr w:type="spellStart"/>
      <w:r w:rsidR="008B3223" w:rsidRPr="00600DBB">
        <w:t>Muhammadiyah</w:t>
      </w:r>
      <w:proofErr w:type="spellEnd"/>
      <w:r w:rsidR="008B3223" w:rsidRPr="00600DBB">
        <w:t xml:space="preserve"> </w:t>
      </w:r>
      <w:proofErr w:type="spellStart"/>
      <w:r w:rsidR="008B3223" w:rsidRPr="00600DBB">
        <w:t>Enrekang</w:t>
      </w:r>
      <w:proofErr w:type="spellEnd"/>
    </w:p>
    <w:p w:rsidR="008B3223" w:rsidRPr="00600DBB" w:rsidRDefault="008B3223" w:rsidP="008B3223">
      <w:pPr>
        <w:pStyle w:val="ListParagraph"/>
        <w:ind w:left="0"/>
        <w:jc w:val="center"/>
        <w:rPr>
          <w:b/>
          <w:sz w:val="20"/>
          <w:szCs w:val="20"/>
        </w:rPr>
      </w:pPr>
    </w:p>
    <w:p w:rsidR="008B3223" w:rsidRPr="00600DBB" w:rsidRDefault="007E18D9" w:rsidP="008B3223">
      <w:pPr>
        <w:jc w:val="center"/>
      </w:pPr>
      <w:proofErr w:type="gramStart"/>
      <w:r>
        <w:t xml:space="preserve">Corresponding Author </w:t>
      </w:r>
      <w:r w:rsidR="008B3223" w:rsidRPr="00600DBB">
        <w:t>*Email:elihamid72@gmail.com.</w:t>
      </w:r>
      <w:proofErr w:type="gramEnd"/>
    </w:p>
    <w:p w:rsidR="008B3223" w:rsidRPr="00600DBB" w:rsidRDefault="008B3223" w:rsidP="008B3223">
      <w:pPr>
        <w:rPr>
          <w:bCs/>
          <w:lang w:val="id-ID"/>
        </w:rPr>
      </w:pPr>
    </w:p>
    <w:p w:rsidR="008B3223" w:rsidRPr="00600DBB" w:rsidRDefault="008B3223" w:rsidP="008B3223">
      <w:pPr>
        <w:spacing w:after="120"/>
        <w:ind w:left="1350" w:right="1106"/>
        <w:jc w:val="center"/>
        <w:rPr>
          <w:rStyle w:val="longtext"/>
          <w:b/>
          <w:iCs/>
        </w:rPr>
      </w:pPr>
      <w:r w:rsidRPr="00600DBB">
        <w:rPr>
          <w:b/>
          <w:iCs/>
        </w:rPr>
        <w:t xml:space="preserve">Abstract </w:t>
      </w:r>
    </w:p>
    <w:p w:rsidR="00BA779E" w:rsidRPr="00F4479F" w:rsidRDefault="008B3223" w:rsidP="00F4479F">
      <w:pPr>
        <w:ind w:firstLine="709"/>
        <w:jc w:val="both"/>
      </w:pPr>
      <w:r w:rsidRPr="00600DBB">
        <w:rPr>
          <w:shd w:val="clear" w:color="auto" w:fill="FFFFFF"/>
          <w:lang w:val="id-ID"/>
        </w:rPr>
        <w:t xml:space="preserve"> </w:t>
      </w:r>
      <w:r w:rsidR="007E18D9" w:rsidRPr="007E18D9">
        <w:t xml:space="preserve">The research study investigated Indonesian learners’ approach of two reading approaches </w:t>
      </w:r>
      <w:r w:rsidR="007E18D9">
        <w:t xml:space="preserve">the </w:t>
      </w:r>
      <w:proofErr w:type="spellStart"/>
      <w:r w:rsidR="007E18D9">
        <w:t>Bugis’s</w:t>
      </w:r>
      <w:proofErr w:type="spellEnd"/>
      <w:r w:rsidR="007E18D9">
        <w:t xml:space="preserve"> </w:t>
      </w:r>
      <w:proofErr w:type="spellStart"/>
      <w:proofErr w:type="gramStart"/>
      <w:r w:rsidR="007E18D9">
        <w:t>Falsafah</w:t>
      </w:r>
      <w:proofErr w:type="spellEnd"/>
      <w:r w:rsidR="007E18D9">
        <w:t xml:space="preserve"> </w:t>
      </w:r>
      <w:r w:rsidR="007E18D9" w:rsidRPr="007E18D9">
        <w:t xml:space="preserve"> their</w:t>
      </w:r>
      <w:proofErr w:type="gramEnd"/>
      <w:r w:rsidR="007E18D9" w:rsidRPr="007E18D9">
        <w:t xml:space="preserve"> perceived contact on effectiveness, and the association between reading approach and effectiveness on their </w:t>
      </w:r>
      <w:r w:rsidR="00566570">
        <w:t xml:space="preserve">English for </w:t>
      </w:r>
      <w:proofErr w:type="spellStart"/>
      <w:r w:rsidR="00566570">
        <w:t>Bugis’s</w:t>
      </w:r>
      <w:proofErr w:type="spellEnd"/>
      <w:r w:rsidR="00566570">
        <w:t xml:space="preserve"> </w:t>
      </w:r>
      <w:proofErr w:type="spellStart"/>
      <w:r w:rsidR="00566570">
        <w:t>Falsafah</w:t>
      </w:r>
      <w:proofErr w:type="spellEnd"/>
      <w:r w:rsidR="007E18D9" w:rsidRPr="007E18D9">
        <w:t xml:space="preserve"> reading comprehension. Fifty-Three </w:t>
      </w:r>
      <w:r w:rsidR="00566570">
        <w:t xml:space="preserve">English for </w:t>
      </w:r>
      <w:proofErr w:type="spellStart"/>
      <w:r w:rsidR="00566570">
        <w:t>Bugis’s</w:t>
      </w:r>
      <w:proofErr w:type="spellEnd"/>
      <w:r w:rsidR="00566570">
        <w:t xml:space="preserve"> </w:t>
      </w:r>
      <w:proofErr w:type="spellStart"/>
      <w:r w:rsidR="00566570">
        <w:t>Falsafah</w:t>
      </w:r>
      <w:proofErr w:type="spellEnd"/>
      <w:r w:rsidR="007E18D9" w:rsidRPr="007E18D9">
        <w:t xml:space="preserve">-major freshmen from STKIP </w:t>
      </w:r>
      <w:proofErr w:type="spellStart"/>
      <w:r w:rsidR="007E18D9" w:rsidRPr="007E18D9">
        <w:t>Muhammadiyah</w:t>
      </w:r>
      <w:proofErr w:type="spellEnd"/>
      <w:r w:rsidR="007E18D9" w:rsidRPr="007E18D9">
        <w:t xml:space="preserve"> of </w:t>
      </w:r>
      <w:proofErr w:type="spellStart"/>
      <w:r w:rsidR="007E18D9" w:rsidRPr="007E18D9">
        <w:t>Enrekang</w:t>
      </w:r>
      <w:proofErr w:type="spellEnd"/>
      <w:r w:rsidR="007E18D9" w:rsidRPr="007E18D9">
        <w:t xml:space="preserve"> participated in these lessons.</w:t>
      </w:r>
      <w:r w:rsidR="00BA779E" w:rsidRPr="00BA779E">
        <w:rPr>
          <w:sz w:val="22"/>
          <w:szCs w:val="22"/>
          <w:shd w:val="clear" w:color="auto" w:fill="FFFFFF"/>
          <w:lang w:val="id-ID"/>
        </w:rPr>
        <w:t xml:space="preserve">The formulation of the problem is how to apply the educational value of Bugis philosophy expressions in Al-Islam and Kemuhammadiyahan subjects to </w:t>
      </w:r>
      <w:r w:rsidR="00BA779E">
        <w:rPr>
          <w:sz w:val="22"/>
          <w:szCs w:val="22"/>
          <w:shd w:val="clear" w:color="auto" w:fill="FFFFFF"/>
        </w:rPr>
        <w:t>second</w:t>
      </w:r>
      <w:r w:rsidR="00BA779E" w:rsidRPr="00BA779E">
        <w:rPr>
          <w:sz w:val="22"/>
          <w:szCs w:val="22"/>
          <w:shd w:val="clear" w:color="auto" w:fill="FFFFFF"/>
          <w:lang w:val="id-ID"/>
        </w:rPr>
        <w:t xml:space="preserve"> semester </w:t>
      </w:r>
      <w:r w:rsidR="00BA779E">
        <w:rPr>
          <w:sz w:val="22"/>
          <w:szCs w:val="22"/>
          <w:shd w:val="clear" w:color="auto" w:fill="FFFFFF"/>
        </w:rPr>
        <w:t>Non formal Education</w:t>
      </w:r>
      <w:r w:rsidR="00BA779E" w:rsidRPr="00BA779E">
        <w:rPr>
          <w:sz w:val="22"/>
          <w:szCs w:val="22"/>
          <w:shd w:val="clear" w:color="auto" w:fill="FFFFFF"/>
          <w:lang w:val="id-ID"/>
        </w:rPr>
        <w:t xml:space="preserve"> students at STKIP Muhammadiyah Enrekang and the </w:t>
      </w:r>
      <w:r w:rsidR="00BA779E">
        <w:rPr>
          <w:sz w:val="22"/>
          <w:szCs w:val="22"/>
          <w:shd w:val="clear" w:color="auto" w:fill="FFFFFF"/>
        </w:rPr>
        <w:t>second</w:t>
      </w:r>
      <w:r w:rsidR="00BA779E" w:rsidRPr="00BA779E">
        <w:rPr>
          <w:sz w:val="22"/>
          <w:szCs w:val="22"/>
          <w:shd w:val="clear" w:color="auto" w:fill="FFFFFF"/>
          <w:lang w:val="id-ID"/>
        </w:rPr>
        <w:t xml:space="preserve"> semester </w:t>
      </w:r>
      <w:r w:rsidR="00BA779E">
        <w:rPr>
          <w:sz w:val="22"/>
          <w:szCs w:val="22"/>
          <w:shd w:val="clear" w:color="auto" w:fill="FFFFFF"/>
        </w:rPr>
        <w:t>Non formal Education</w:t>
      </w:r>
      <w:r w:rsidR="00BA779E" w:rsidRPr="00BA779E">
        <w:rPr>
          <w:sz w:val="22"/>
          <w:szCs w:val="22"/>
          <w:shd w:val="clear" w:color="auto" w:fill="FFFFFF"/>
          <w:lang w:val="id-ID"/>
        </w:rPr>
        <w:t xml:space="preserve"> student learning outcomes at STKIP Muhammadiyah Enrekang through the application of educational values ​​to the Bugis philosophy?</w:t>
      </w:r>
      <w:r w:rsidR="00F4479F" w:rsidRPr="00F4479F">
        <w:rPr>
          <w:sz w:val="22"/>
          <w:szCs w:val="22"/>
          <w:shd w:val="clear" w:color="auto" w:fill="FFFFFF"/>
          <w:lang w:val="id-ID"/>
        </w:rPr>
        <w:t xml:space="preserve"> The research method used quantitative research. Research data </w:t>
      </w:r>
      <w:r w:rsidR="00F4479F">
        <w:rPr>
          <w:sz w:val="22"/>
          <w:szCs w:val="22"/>
          <w:shd w:val="clear" w:color="auto" w:fill="FFFFFF"/>
        </w:rPr>
        <w:t>is collected</w:t>
      </w:r>
      <w:r w:rsidR="00F4479F" w:rsidRPr="00F4479F">
        <w:rPr>
          <w:sz w:val="22"/>
          <w:szCs w:val="22"/>
          <w:shd w:val="clear" w:color="auto" w:fill="FFFFFF"/>
          <w:lang w:val="id-ID"/>
        </w:rPr>
        <w:t xml:space="preserve"> the method of observation, documentation methods, and interview methods. The results showed that the application of educational values of philosophical expression was very effective to be applied in the lecture process. The research results achieved were the subjects of Al-Islam and Kemuhammadiyahan through the application of philosophical expressions, there was an increase in the achievement of student learning outcomes in non-formal education at STKIP Muhammadiyah Enrekang significantly.</w:t>
      </w:r>
    </w:p>
    <w:p w:rsidR="008B3223" w:rsidRPr="00600DBB" w:rsidRDefault="008B3223" w:rsidP="008B3223">
      <w:pPr>
        <w:ind w:firstLine="709"/>
        <w:jc w:val="both"/>
        <w:rPr>
          <w:i/>
          <w:shd w:val="clear" w:color="auto" w:fill="FFFFFF"/>
        </w:rPr>
      </w:pPr>
    </w:p>
    <w:p w:rsidR="00B0478D" w:rsidRPr="00D82B63" w:rsidRDefault="008B3223" w:rsidP="00D82B63">
      <w:pPr>
        <w:spacing w:after="120"/>
        <w:sectPr w:rsidR="00B0478D" w:rsidRPr="00D82B63">
          <w:pgSz w:w="11906" w:h="16838"/>
          <w:pgMar w:top="1701" w:right="1701" w:bottom="1701" w:left="1814" w:header="1134" w:footer="1134" w:gutter="0"/>
          <w:pgNumType w:start="1"/>
          <w:cols w:space="720"/>
        </w:sectPr>
      </w:pPr>
      <w:r w:rsidRPr="00600DBB">
        <w:rPr>
          <w:b/>
        </w:rPr>
        <w:t xml:space="preserve">Keywords: </w:t>
      </w:r>
      <w:r w:rsidR="00D82B63">
        <w:t>Outcomes</w:t>
      </w:r>
      <w:r w:rsidRPr="007F7304">
        <w:t xml:space="preserve">; learning; </w:t>
      </w:r>
      <w:r w:rsidR="00F4479F">
        <w:t>Bugis;</w:t>
      </w:r>
      <w:r w:rsidR="00BA779E">
        <w:t xml:space="preserve"> </w:t>
      </w:r>
      <w:r w:rsidR="00F4479F" w:rsidRPr="00F4479F">
        <w:rPr>
          <w:sz w:val="22"/>
          <w:szCs w:val="22"/>
          <w:shd w:val="clear" w:color="auto" w:fill="FFFFFF"/>
          <w:lang w:val="id-ID"/>
        </w:rPr>
        <w:t>philosophical</w:t>
      </w:r>
    </w:p>
    <w:p w:rsidR="00B0478D" w:rsidRPr="00B0478D" w:rsidRDefault="00B0478D" w:rsidP="00B0478D">
      <w:pPr>
        <w:autoSpaceDE w:val="0"/>
        <w:autoSpaceDN w:val="0"/>
        <w:adjustRightInd w:val="0"/>
        <w:jc w:val="both"/>
        <w:rPr>
          <w:b/>
        </w:rPr>
      </w:pPr>
    </w:p>
    <w:p w:rsidR="00B0478D" w:rsidRPr="00B0478D" w:rsidRDefault="00B0478D" w:rsidP="00B0478D">
      <w:pPr>
        <w:pStyle w:val="PARAGRAPHnoindent"/>
        <w:numPr>
          <w:ilvl w:val="0"/>
          <w:numId w:val="1"/>
        </w:numPr>
        <w:rPr>
          <w:rFonts w:ascii="Times New Roman" w:hAnsi="Times New Roman"/>
          <w:b/>
          <w:sz w:val="20"/>
        </w:rPr>
      </w:pPr>
      <w:r w:rsidRPr="00B0478D">
        <w:rPr>
          <w:rFonts w:ascii="Times New Roman" w:hAnsi="Times New Roman"/>
          <w:b/>
          <w:sz w:val="20"/>
        </w:rPr>
        <w:t xml:space="preserve">Introduction </w:t>
      </w:r>
    </w:p>
    <w:p w:rsidR="00B0478D" w:rsidRPr="00B0478D" w:rsidRDefault="00B0478D" w:rsidP="00B0478D">
      <w:pPr>
        <w:pStyle w:val="PARAGRAPHnoindent"/>
        <w:ind w:firstLine="284"/>
        <w:rPr>
          <w:rFonts w:ascii="Times New Roman" w:hAnsi="Times New Roman"/>
          <w:sz w:val="20"/>
        </w:rPr>
      </w:pPr>
    </w:p>
    <w:p w:rsidR="004512CC" w:rsidRPr="004512CC" w:rsidRDefault="004512CC" w:rsidP="004512CC">
      <w:pPr>
        <w:tabs>
          <w:tab w:val="left" w:pos="284"/>
          <w:tab w:val="left" w:pos="567"/>
          <w:tab w:val="left" w:pos="1134"/>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ind w:firstLine="284"/>
        <w:jc w:val="both"/>
        <w:rPr>
          <w:kern w:val="16"/>
          <w:lang w:eastAsia="en-US"/>
        </w:rPr>
      </w:pPr>
      <w:r w:rsidRPr="004512CC">
        <w:rPr>
          <w:kern w:val="16"/>
          <w:lang w:eastAsia="en-US"/>
        </w:rPr>
        <w:t xml:space="preserve">Recent research has proven that Bugis philosophical reading is a complex knowledge of philosophical expression. Bugis language is a learning concept that helps educators whose aim is to connect between local wisdom material and Al-Islam and </w:t>
      </w:r>
      <w:proofErr w:type="spellStart"/>
      <w:r w:rsidRPr="004512CC">
        <w:rPr>
          <w:kern w:val="16"/>
          <w:lang w:eastAsia="en-US"/>
        </w:rPr>
        <w:t>Kemuhammadiyahan</w:t>
      </w:r>
      <w:proofErr w:type="spellEnd"/>
      <w:r w:rsidRPr="004512CC">
        <w:rPr>
          <w:kern w:val="16"/>
          <w:lang w:eastAsia="en-US"/>
        </w:rPr>
        <w:t xml:space="preserve"> material. For knowledgeable people, students are more eager to understand Bugis philosophy reading. On the other hand, when students at STKIP </w:t>
      </w:r>
      <w:proofErr w:type="spellStart"/>
      <w:r w:rsidRPr="004512CC">
        <w:rPr>
          <w:kern w:val="16"/>
          <w:lang w:eastAsia="en-US"/>
        </w:rPr>
        <w:t>Muhammadiyah</w:t>
      </w:r>
      <w:proofErr w:type="spellEnd"/>
      <w:r w:rsidRPr="004512CC">
        <w:rPr>
          <w:kern w:val="16"/>
          <w:lang w:eastAsia="en-US"/>
        </w:rPr>
        <w:t xml:space="preserve"> </w:t>
      </w:r>
      <w:proofErr w:type="spellStart"/>
      <w:r w:rsidRPr="004512CC">
        <w:rPr>
          <w:kern w:val="16"/>
          <w:lang w:eastAsia="en-US"/>
        </w:rPr>
        <w:t>Enrekang</w:t>
      </w:r>
      <w:proofErr w:type="spellEnd"/>
      <w:r w:rsidRPr="004512CC">
        <w:rPr>
          <w:kern w:val="16"/>
          <w:lang w:eastAsia="en-US"/>
        </w:rPr>
        <w:t xml:space="preserve">, if offered in Indonesian and English it turned out that it was more complicated to understand the text of the Bugis Philosophy. The </w:t>
      </w:r>
      <w:proofErr w:type="spellStart"/>
      <w:r w:rsidRPr="004512CC">
        <w:rPr>
          <w:kern w:val="16"/>
          <w:lang w:eastAsia="en-US"/>
        </w:rPr>
        <w:t>Buginese</w:t>
      </w:r>
      <w:proofErr w:type="spellEnd"/>
      <w:r w:rsidRPr="004512CC">
        <w:rPr>
          <w:kern w:val="16"/>
          <w:lang w:eastAsia="en-US"/>
        </w:rPr>
        <w:t xml:space="preserve"> philosophy text uses a local wisdom approach to understand its meaning.</w:t>
      </w:r>
    </w:p>
    <w:p w:rsidR="00F4479F" w:rsidRPr="00B0478D" w:rsidRDefault="004512CC" w:rsidP="004512CC">
      <w:pPr>
        <w:tabs>
          <w:tab w:val="left" w:pos="284"/>
          <w:tab w:val="left" w:pos="567"/>
          <w:tab w:val="left" w:pos="1134"/>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ind w:firstLine="284"/>
        <w:jc w:val="both"/>
      </w:pPr>
      <w:r w:rsidRPr="004512CC">
        <w:rPr>
          <w:kern w:val="16"/>
          <w:lang w:eastAsia="en-US"/>
        </w:rPr>
        <w:t xml:space="preserve">Strategic learning and perceived effectiveness have been widely accepted as important factors to influence student reading performance, </w:t>
      </w:r>
      <w:proofErr w:type="spellStart"/>
      <w:r w:rsidRPr="004512CC">
        <w:rPr>
          <w:kern w:val="16"/>
          <w:lang w:eastAsia="en-US"/>
        </w:rPr>
        <w:t>Alfassi</w:t>
      </w:r>
      <w:proofErr w:type="spellEnd"/>
      <w:r w:rsidRPr="004512CC">
        <w:rPr>
          <w:kern w:val="16"/>
          <w:lang w:eastAsia="en-US"/>
        </w:rPr>
        <w:t xml:space="preserve"> (2004) suggested that it is very important for teachers to train students to take active control over their understanding processes. Irwin and Baker (1989) call this "conscious control of the process of </w:t>
      </w:r>
      <w:proofErr w:type="spellStart"/>
      <w:r w:rsidRPr="004512CC">
        <w:rPr>
          <w:kern w:val="16"/>
          <w:lang w:eastAsia="en-US"/>
        </w:rPr>
        <w:t>metacognition</w:t>
      </w:r>
      <w:proofErr w:type="spellEnd"/>
      <w:r w:rsidRPr="004512CC">
        <w:rPr>
          <w:kern w:val="16"/>
          <w:lang w:eastAsia="en-US"/>
        </w:rPr>
        <w:t xml:space="preserve"> or strategy. To overcome this problem, this research seeks to maximize teacher assistance by training students how to learn and process information using various reading approaches, to improve the effectiveness of students expected and reading comprehension in English for Bugis Philosophy In this study, two main reading approaches namely cognitive and cognitive cognition are preferred, and their relationship between the use of the reading approach and perceived effectiveness when examined.</w:t>
      </w:r>
    </w:p>
    <w:p w:rsidR="00B0478D" w:rsidRPr="00B0478D" w:rsidRDefault="00B0478D" w:rsidP="00B0478D">
      <w:pPr>
        <w:autoSpaceDE w:val="0"/>
        <w:autoSpaceDN w:val="0"/>
        <w:adjustRightInd w:val="0"/>
        <w:ind w:firstLine="284"/>
        <w:jc w:val="both"/>
      </w:pPr>
      <w:r w:rsidRPr="00B0478D">
        <w:t xml:space="preserve">Those of the reading approach have the connection with applying strategies in reading comprehension such as </w:t>
      </w:r>
      <w:proofErr w:type="gramStart"/>
      <w:r w:rsidRPr="00B0478D">
        <w:t>making</w:t>
      </w:r>
      <w:proofErr w:type="gramEnd"/>
      <w:r w:rsidRPr="00B0478D">
        <w:t xml:space="preserve"> inferences, separating main ideas from the underneath details, and predicting. Based on the on top of strategies mentioned, this manuscript focused on how increase students triumph in reading comprehension through applying that reading approach use. This piece of writing aims at finding out whether or not those Reading Approach Use can effectiveness and EFL reading comprehension accomplishment and how much those Reading Approach Use influence </w:t>
      </w:r>
      <w:r w:rsidR="00FE43FE">
        <w:t>AIK</w:t>
      </w:r>
      <w:r w:rsidRPr="00B0478D">
        <w:t xml:space="preserve"> reading comprehension accomplishment during teaching and learning process.</w:t>
      </w:r>
    </w:p>
    <w:p w:rsidR="00B0478D" w:rsidRPr="00B0478D" w:rsidRDefault="00B0478D" w:rsidP="00B0478D">
      <w:pPr>
        <w:autoSpaceDE w:val="0"/>
        <w:autoSpaceDN w:val="0"/>
        <w:adjustRightInd w:val="0"/>
        <w:jc w:val="both"/>
      </w:pPr>
    </w:p>
    <w:p w:rsidR="00B0478D" w:rsidRPr="00B0478D" w:rsidRDefault="00B0478D" w:rsidP="00B0478D">
      <w:pPr>
        <w:autoSpaceDE w:val="0"/>
        <w:autoSpaceDN w:val="0"/>
        <w:adjustRightInd w:val="0"/>
        <w:jc w:val="both"/>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bCs/>
          <w:color w:val="000000"/>
        </w:rPr>
      </w:pPr>
      <w:r w:rsidRPr="00B0478D">
        <w:rPr>
          <w:b/>
          <w:bCs/>
          <w:color w:val="000000"/>
        </w:rPr>
        <w:t xml:space="preserve">2. METHOD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bCs/>
        </w:rPr>
      </w:pPr>
      <w:r w:rsidRPr="00B0478D">
        <w:rPr>
          <w:b/>
          <w:bCs/>
          <w:color w:val="000000"/>
        </w:rPr>
        <w:t xml:space="preserve">2.1 Subject </w:t>
      </w:r>
    </w:p>
    <w:p w:rsidR="00B0478D" w:rsidRPr="00B0478D" w:rsidRDefault="00B0478D" w:rsidP="004512CC">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ind w:firstLine="284"/>
        <w:jc w:val="both"/>
      </w:pPr>
      <w:r w:rsidRPr="00B0478D">
        <w:t xml:space="preserve">This research applies the purposive sampling technique because of certainly consider. Determining the first semester which consist of two </w:t>
      </w:r>
      <w:proofErr w:type="spellStart"/>
      <w:r w:rsidRPr="00B0478D">
        <w:t>clases</w:t>
      </w:r>
      <w:proofErr w:type="spellEnd"/>
      <w:r w:rsidRPr="00B0478D">
        <w:t xml:space="preserve"> as the sample of the research in </w:t>
      </w:r>
      <w:r w:rsidR="004512CC">
        <w:t xml:space="preserve">STKIP </w:t>
      </w:r>
      <w:proofErr w:type="spellStart"/>
      <w:r w:rsidR="004512CC">
        <w:t>Muhammadiyah</w:t>
      </w:r>
      <w:proofErr w:type="spellEnd"/>
      <w:r w:rsidR="004512CC">
        <w:t xml:space="preserve"> </w:t>
      </w:r>
      <w:proofErr w:type="spellStart"/>
      <w:proofErr w:type="gramStart"/>
      <w:r w:rsidR="004512CC">
        <w:t>Enrekang</w:t>
      </w:r>
      <w:proofErr w:type="spellEnd"/>
      <w:r w:rsidR="004512CC">
        <w:t xml:space="preserve"> </w:t>
      </w:r>
      <w:r w:rsidRPr="00B0478D">
        <w:t xml:space="preserve"> in</w:t>
      </w:r>
      <w:proofErr w:type="gramEnd"/>
      <w:r w:rsidRPr="00B0478D">
        <w:t xml:space="preserve"> academic year 201</w:t>
      </w:r>
      <w:r w:rsidR="00566570">
        <w:t>8</w:t>
      </w:r>
      <w:r w:rsidRPr="00B0478D">
        <w:t>/201</w:t>
      </w:r>
      <w:r w:rsidR="00566570">
        <w:t>9</w:t>
      </w:r>
      <w:r w:rsidRPr="00B0478D">
        <w:t>. There were two classes in the first semester which consisted of 5</w:t>
      </w:r>
      <w:r w:rsidR="00566570">
        <w:t>2</w:t>
      </w:r>
      <w:r w:rsidRPr="00B0478D">
        <w:t xml:space="preserve"> students. </w:t>
      </w:r>
      <w:proofErr w:type="gramStart"/>
      <w:r w:rsidRPr="00B0478D">
        <w:t>A demographic was administrated to collect information about the subject’ background.</w:t>
      </w:r>
      <w:proofErr w:type="gramEnd"/>
      <w:r w:rsidRPr="00B0478D">
        <w:t xml:space="preserve"> Results from the questionnaires showed that the most students have acknowledged at most recent six years of formal education in high school before they entered the university; their </w:t>
      </w:r>
      <w:r w:rsidR="00566570">
        <w:t xml:space="preserve">English for </w:t>
      </w:r>
      <w:proofErr w:type="spellStart"/>
      <w:r w:rsidR="00566570">
        <w:t>Bugis’s</w:t>
      </w:r>
      <w:proofErr w:type="spellEnd"/>
      <w:r w:rsidR="00566570">
        <w:t xml:space="preserve"> </w:t>
      </w:r>
      <w:proofErr w:type="spellStart"/>
      <w:r w:rsidR="00566570">
        <w:t>Falsafah</w:t>
      </w:r>
      <w:proofErr w:type="spellEnd"/>
      <w:r w:rsidRPr="00B0478D">
        <w:t xml:space="preserve"> ability level was about high-intermediate. The subjects of this study ranged in ages from 18 to 22 years old, with average 18.5 years old. </w:t>
      </w:r>
    </w:p>
    <w:p w:rsidR="00B0478D" w:rsidRPr="00B0478D" w:rsidRDefault="00B0478D" w:rsidP="00B0478D">
      <w:pPr>
        <w:tabs>
          <w:tab w:val="left" w:pos="284"/>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 xml:space="preserve">To analyze the possessions of strategic coaching on students’ reading recital, a paired-sample </w:t>
      </w:r>
      <w:r w:rsidRPr="00B0478D">
        <w:rPr>
          <w:i/>
        </w:rPr>
        <w:t>t-</w:t>
      </w:r>
      <w:r w:rsidRPr="00B0478D">
        <w:t>test was carried out to compare student’s show in the reading comprehension tests taken before and after the strategy instruction. Furthermore, Person-Product-</w:t>
      </w:r>
      <w:r w:rsidR="00600DBB" w:rsidRPr="00B0478D">
        <w:t>Correlation</w:t>
      </w:r>
      <w:r w:rsidRPr="00B0478D">
        <w:t xml:space="preserve"> (example zero-order correlation coefficients) was used to estimate the relation between reading approach use and perceived effectiveness on students’ reading achievement.</w:t>
      </w:r>
    </w:p>
    <w:p w:rsidR="00B0478D" w:rsidRPr="00B0478D" w:rsidRDefault="00B0478D" w:rsidP="004512CC">
      <w:pPr>
        <w:tabs>
          <w:tab w:val="left" w:pos="284"/>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r w:rsidRPr="00B0478D">
        <w:rPr>
          <w:b/>
        </w:rPr>
        <w:t>2.2. Instrumentation and Procedure</w:t>
      </w:r>
    </w:p>
    <w:p w:rsidR="00B0478D" w:rsidRDefault="00B0478D" w:rsidP="004512CC">
      <w:pPr>
        <w:tabs>
          <w:tab w:val="left" w:pos="284"/>
          <w:tab w:val="left" w:pos="2160"/>
          <w:tab w:val="left" w:pos="2880"/>
          <w:tab w:val="left" w:pos="3600"/>
        </w:tabs>
        <w:jc w:val="both"/>
      </w:pPr>
      <w:r w:rsidRPr="00B0478D">
        <w:tab/>
      </w:r>
      <w:r w:rsidR="007F4FCD" w:rsidRPr="007F4FCD">
        <w:t xml:space="preserve">This presentation research aims to investigate the frequency of using students' reading approaches, their perceptions of </w:t>
      </w:r>
      <w:proofErr w:type="spellStart"/>
      <w:r w:rsidR="007F4FCD" w:rsidRPr="007F4FCD">
        <w:t>Bugi's</w:t>
      </w:r>
      <w:proofErr w:type="spellEnd"/>
      <w:r w:rsidR="007F4FCD" w:rsidRPr="007F4FCD">
        <w:t xml:space="preserve"> philosophy in learning Al-Islam and </w:t>
      </w:r>
      <w:proofErr w:type="spellStart"/>
      <w:r w:rsidR="007F4FCD" w:rsidRPr="007F4FCD">
        <w:t>Kemuhammadiyahan</w:t>
      </w:r>
      <w:proofErr w:type="spellEnd"/>
      <w:r w:rsidR="007F4FCD" w:rsidRPr="007F4FCD">
        <w:t xml:space="preserve"> linked to English grammar to understand the meaning of Bugis Philosophy. First, reading comprehension is assessed using the Reading Comprehension section of the simulated test (Philips, 1996). Each reading is followed by 15 to 17 multiple choice reading comprehension questions in the meaning of Bugis Language, with a total of 55 questions. The test lasts exactly 50 minutes. The questionnaire consisted of 45 items, consisting of three main categories of reading strategies; cognitive, </w:t>
      </w:r>
      <w:proofErr w:type="spellStart"/>
      <w:r w:rsidR="007F4FCD" w:rsidRPr="007F4FCD">
        <w:t>metacognitive</w:t>
      </w:r>
      <w:proofErr w:type="spellEnd"/>
      <w:r w:rsidR="007F4FCD" w:rsidRPr="007F4FCD">
        <w:t xml:space="preserve"> and understanding strategies in the sense of a philosophical philosophy for learning Al-Islam and </w:t>
      </w:r>
      <w:proofErr w:type="spellStart"/>
      <w:r w:rsidR="007F4FCD" w:rsidRPr="007F4FCD">
        <w:t>Kemuhammadiyahan</w:t>
      </w:r>
      <w:proofErr w:type="spellEnd"/>
      <w:r w:rsidR="007F4FCD" w:rsidRPr="007F4FCD">
        <w:t xml:space="preserve">. PNF students are asked to rate certain statements on a 5-point scale from (1) never or almost never true to me (5) always or almost always true about me. To form a trial, there were PNF students who learned English connected to the main Bugis philosophy after learning Al-Islam and </w:t>
      </w:r>
      <w:proofErr w:type="spellStart"/>
      <w:r w:rsidR="007F4FCD" w:rsidRPr="007F4FCD">
        <w:t>Kemuhammadiyahan</w:t>
      </w:r>
      <w:proofErr w:type="spellEnd"/>
      <w:r w:rsidR="007F4FCD" w:rsidRPr="007F4FCD">
        <w:t xml:space="preserve"> and were asked to comment on the contents of the questionnaire, regarding the meaning and clarity of the statement. Interviews, ranging from 40 to 55 minutes</w:t>
      </w:r>
      <w:r w:rsidR="007F4FCD">
        <w:t>, were all conducted in Bugis</w:t>
      </w:r>
      <w:r w:rsidR="007F4FCD" w:rsidRPr="007F4FCD">
        <w:t xml:space="preserve">, Indonesian and English. </w:t>
      </w:r>
      <w:proofErr w:type="gramStart"/>
      <w:r w:rsidR="007F4FCD" w:rsidRPr="007F4FCD">
        <w:t>A combination of three languages ​​in conducting interviews.</w:t>
      </w:r>
      <w:proofErr w:type="gramEnd"/>
      <w:r w:rsidR="007F4FCD" w:rsidRPr="007F4FCD">
        <w:t xml:space="preserve"> The interviewee was told that the interview would be very confidential and only used for research. Interviews are fully recorded and transcribed.</w:t>
      </w:r>
      <w:r w:rsidRPr="00B0478D">
        <w:t xml:space="preserve"> </w:t>
      </w:r>
    </w:p>
    <w:p w:rsidR="007F4FCD" w:rsidRDefault="007F4FCD" w:rsidP="004512CC">
      <w:pPr>
        <w:tabs>
          <w:tab w:val="left" w:pos="284"/>
          <w:tab w:val="left" w:pos="2160"/>
          <w:tab w:val="left" w:pos="2880"/>
          <w:tab w:val="left" w:pos="3600"/>
        </w:tabs>
        <w:jc w:val="both"/>
      </w:pPr>
    </w:p>
    <w:p w:rsidR="007F4FCD" w:rsidRPr="00B0478D" w:rsidRDefault="007F4FCD" w:rsidP="004512CC">
      <w:pPr>
        <w:tabs>
          <w:tab w:val="left" w:pos="284"/>
          <w:tab w:val="left" w:pos="2160"/>
          <w:tab w:val="left" w:pos="2880"/>
          <w:tab w:val="left" w:pos="3600"/>
        </w:tabs>
        <w:jc w:val="both"/>
      </w:pPr>
    </w:p>
    <w:p w:rsidR="00B0478D" w:rsidRPr="00B0478D" w:rsidRDefault="00B0478D" w:rsidP="00B0478D">
      <w:pPr>
        <w:tabs>
          <w:tab w:val="left" w:pos="720"/>
          <w:tab w:val="left" w:pos="2160"/>
          <w:tab w:val="left" w:pos="2880"/>
          <w:tab w:val="left" w:pos="3600"/>
        </w:tabs>
        <w:jc w:val="both"/>
        <w:rPr>
          <w:b/>
        </w:rPr>
      </w:pPr>
      <w:r w:rsidRPr="00B0478D">
        <w:rPr>
          <w:b/>
        </w:rPr>
        <w:lastRenderedPageBreak/>
        <w:t xml:space="preserve">3. </w:t>
      </w:r>
      <w:r w:rsidRPr="00B0478D">
        <w:rPr>
          <w:b/>
          <w:lang w:val="id-ID"/>
        </w:rPr>
        <w:t>LITERATURE REVIEW</w:t>
      </w:r>
    </w:p>
    <w:p w:rsidR="00B0478D" w:rsidRPr="00B0478D" w:rsidRDefault="00B0478D" w:rsidP="00B0478D">
      <w:pPr>
        <w:tabs>
          <w:tab w:val="left" w:pos="720"/>
          <w:tab w:val="left" w:pos="2160"/>
          <w:tab w:val="left" w:pos="2880"/>
          <w:tab w:val="left" w:pos="3600"/>
        </w:tabs>
        <w:jc w:val="both"/>
        <w:rPr>
          <w:b/>
          <w:lang w:val="id-ID"/>
        </w:rPr>
      </w:pPr>
      <w:r w:rsidRPr="00B0478D">
        <w:rPr>
          <w:b/>
        </w:rPr>
        <w:t xml:space="preserve">3.1. </w:t>
      </w:r>
      <w:r w:rsidRPr="00B0478D">
        <w:rPr>
          <w:b/>
          <w:lang w:val="id-ID"/>
        </w:rPr>
        <w:t>Reading Approach Use</w:t>
      </w:r>
    </w:p>
    <w:p w:rsidR="00B0478D" w:rsidRPr="00FB21D4" w:rsidRDefault="00B0478D" w:rsidP="00B0478D">
      <w:pPr>
        <w:tabs>
          <w:tab w:val="left" w:pos="720"/>
          <w:tab w:val="left" w:pos="2160"/>
          <w:tab w:val="left" w:pos="2880"/>
          <w:tab w:val="left" w:pos="3600"/>
        </w:tabs>
        <w:jc w:val="both"/>
        <w:rPr>
          <w:lang w:val="id-ID"/>
        </w:rPr>
      </w:pPr>
      <w:r w:rsidRPr="00B0478D">
        <w:tab/>
      </w:r>
      <w:r w:rsidR="00FB21D4">
        <w:t>R</w:t>
      </w:r>
      <w:r w:rsidRPr="00B0478D">
        <w:rPr>
          <w:lang w:val="id-ID"/>
        </w:rPr>
        <w:t xml:space="preserve">eading comprehension requires the integration and aplication of multiple approach or skills. Those approach involve memory, cognitive, metacognitive, compentation, metacognitive, affective, social, test-taking approach (Zhang, 1993; Oxford, 1990; Caverly, 1997). </w:t>
      </w:r>
      <w:proofErr w:type="spellStart"/>
      <w:r w:rsidRPr="00B0478D">
        <w:t>Winstead</w:t>
      </w:r>
      <w:proofErr w:type="spellEnd"/>
      <w:r w:rsidRPr="00B0478D">
        <w:t xml:space="preserve"> (2004) defined the cognitive strategy as ‘a learner-centered approach that takes into consideration the environment or situational context in which learned learns, the learner’s knowledge base, </w:t>
      </w:r>
      <w:r w:rsidR="00600DBB" w:rsidRPr="00B0478D">
        <w:t>intrinsic</w:t>
      </w:r>
      <w:r w:rsidR="00FB21D4">
        <w:t xml:space="preserve"> motivation. </w:t>
      </w:r>
      <w:r w:rsidRPr="00B0478D">
        <w:t>These strategies are identified as important cognitive approach related to academic performance in the classroom because they can be applied to simple memory tasks (example., recall of information, words, or lists) or to more complex tasks that require comprehension of the information (example., understanding a piece of text) (</w:t>
      </w:r>
      <w:proofErr w:type="spellStart"/>
      <w:r w:rsidRPr="00B0478D">
        <w:t>Pintrich</w:t>
      </w:r>
      <w:proofErr w:type="spellEnd"/>
      <w:r w:rsidRPr="00B0478D">
        <w:t xml:space="preserve">, 1999). Weinstein and Mayer (1986) regard all </w:t>
      </w:r>
      <w:r w:rsidR="00600DBB" w:rsidRPr="00B0478D">
        <w:t>met cognitive</w:t>
      </w:r>
      <w:r w:rsidRPr="00B0478D">
        <w:t xml:space="preserve"> activities as partly the monitoring</w:t>
      </w:r>
      <w:r w:rsidR="00600DBB">
        <w:t xml:space="preserve"> </w:t>
      </w:r>
      <w:r w:rsidRPr="00B0478D">
        <w:t>of comprehension where students check their understanding against some self-set goals. Monitoring activities include tracking of attention while reading a text, understanding, etc (</w:t>
      </w:r>
      <w:proofErr w:type="spellStart"/>
      <w:r w:rsidRPr="00B0478D">
        <w:t>Pintrich</w:t>
      </w:r>
      <w:proofErr w:type="spellEnd"/>
      <w:r w:rsidRPr="00B0478D">
        <w:t xml:space="preserve">, 1999).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p>
    <w:p w:rsidR="00B0478D" w:rsidRPr="00FB21D4" w:rsidRDefault="00B0478D" w:rsidP="00FB21D4">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r w:rsidRPr="00B0478D">
        <w:rPr>
          <w:b/>
        </w:rPr>
        <w:t xml:space="preserve">3.2. Effectiveness and Reading achievement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r>
      <w:r w:rsidRPr="00B0478D">
        <w:tab/>
        <w:t xml:space="preserve">Empirical evidence on the effectiveness on reading comprehension has yielded mixed results. For the sake of simplicity, we could divide such studies into two categories: those involving on </w:t>
      </w:r>
      <w:r w:rsidR="00FE43FE">
        <w:t>AIK</w:t>
      </w:r>
      <w:r w:rsidRPr="00B0478D">
        <w:t xml:space="preserve"> reading comprehension. While some studies in the former provided for the significant effectiveness of </w:t>
      </w:r>
      <w:r w:rsidR="00FE43FE">
        <w:t>AIK</w:t>
      </w:r>
      <w:r w:rsidRPr="00B0478D">
        <w:t xml:space="preserve"> reading comprehension when compared with a short story. As for the studies involving </w:t>
      </w:r>
      <w:r w:rsidR="00FE43FE">
        <w:t>AIK</w:t>
      </w:r>
      <w:r w:rsidRPr="00B0478D">
        <w:t xml:space="preserve"> reading comprehension, it generally showed no difference in terms of gloss language (Jhonson, 1982).</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r w:rsidRPr="00B0478D">
        <w:rPr>
          <w:b/>
        </w:rPr>
        <w:t xml:space="preserve">3.3. Reading Strategy in Reading Comprehension </w:t>
      </w:r>
      <w:r w:rsidR="00600DBB">
        <w:rPr>
          <w:b/>
        </w:rPr>
        <w:t xml:space="preserve">about the </w:t>
      </w:r>
      <w:proofErr w:type="spellStart"/>
      <w:r w:rsidR="00600DBB">
        <w:rPr>
          <w:b/>
        </w:rPr>
        <w:t>Bugis’s</w:t>
      </w:r>
      <w:proofErr w:type="spellEnd"/>
      <w:r w:rsidR="00600DBB">
        <w:rPr>
          <w:b/>
        </w:rPr>
        <w:t xml:space="preserve"> </w:t>
      </w:r>
      <w:proofErr w:type="spellStart"/>
      <w:r w:rsidR="00600DBB">
        <w:rPr>
          <w:b/>
        </w:rPr>
        <w:t>Falsafah</w:t>
      </w:r>
      <w:proofErr w:type="spellEnd"/>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r w:rsidRPr="00B0478D">
        <w:rPr>
          <w:b/>
        </w:rPr>
        <w:t>3.3.1. Skimming</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 xml:space="preserve">The skimming strategy is done </w:t>
      </w:r>
      <w:proofErr w:type="gramStart"/>
      <w:r w:rsidRPr="00B0478D">
        <w:t>by</w:t>
      </w:r>
      <w:r w:rsidR="00600DBB">
        <w:t xml:space="preserve"> </w:t>
      </w:r>
      <w:r w:rsidRPr="00B0478D">
        <w:t xml:space="preserve"> readers</w:t>
      </w:r>
      <w:proofErr w:type="gramEnd"/>
      <w:r w:rsidRPr="00B0478D">
        <w:t xml:space="preserve"> when they skip details, minor ideas, and examples as a method in reading quickly. Lee Kai and Paula (1979) state that skimming is to understand the relationship between ideas require first motivation or interest in the topic, and secondly a readiness to recognize where the supporting details begin and end, and where the central points are. Skimming is used to quickly identify the main ideas of a text. Skimming is done at a speed three of four times faster than normal reading. People often skim when they have lots of material to red in a limited amount of time.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r w:rsidRPr="00B0478D">
        <w:rPr>
          <w:b/>
        </w:rPr>
        <w:t>3.3.2. Scanning</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 xml:space="preserve">Scanning strategy is a rapid reading to search for the specific information of the text is read. Ken </w:t>
      </w:r>
      <w:proofErr w:type="spellStart"/>
      <w:r w:rsidRPr="00B0478D">
        <w:t>Heland</w:t>
      </w:r>
      <w:proofErr w:type="spellEnd"/>
      <w:r w:rsidRPr="00B0478D">
        <w:t xml:space="preserve"> (In </w:t>
      </w:r>
      <w:proofErr w:type="spellStart"/>
      <w:r w:rsidRPr="00B0478D">
        <w:t>Wakkang</w:t>
      </w:r>
      <w:proofErr w:type="spellEnd"/>
      <w:r w:rsidRPr="00B0478D">
        <w:t xml:space="preserve">, 2004) states that scanning is rapid search for specific information rather than general impression. Scanning demands the reader to ignore all about the key item being searched for. It is useful skill for data gathering, review, using reference books, or judging whether a text contains material deserving further study. </w:t>
      </w:r>
      <w:proofErr w:type="gramStart"/>
      <w:r w:rsidRPr="00B0478D">
        <w:t>Lee Kai and Paula (1979) state that is not reading in the strict sense of the words.</w:t>
      </w:r>
      <w:proofErr w:type="gramEnd"/>
      <w:r w:rsidRPr="00B0478D">
        <w:t xml:space="preserve"> It is an ability to locate facts quickly to find the answer to specific question. The scanning activity is when the readers want to find out about a word, a place, or a name about a time or date, or about statistic them </w:t>
      </w:r>
      <w:r w:rsidR="00600DBB" w:rsidRPr="00B0478D">
        <w:t>concrete</w:t>
      </w:r>
      <w:r w:rsidRPr="00B0478D">
        <w:t xml:space="preserve"> on a specific section and glance down it. </w:t>
      </w:r>
    </w:p>
    <w:p w:rsid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FB21D4" w:rsidRDefault="00FB21D4"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FB21D4" w:rsidRPr="00B0478D" w:rsidRDefault="00FB21D4"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rPr>
          <w:b/>
        </w:rPr>
        <w:t>3.4. Reading for the</w:t>
      </w:r>
      <w:r w:rsidRPr="00B0478D">
        <w:t xml:space="preserve"> </w:t>
      </w:r>
      <w:r w:rsidRPr="00B0478D">
        <w:rPr>
          <w:b/>
        </w:rPr>
        <w:t xml:space="preserve">Structure Signals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 xml:space="preserve">In reading for the structure signals, students tend to read the foreign language for content words rather than for structure signals. Like in </w:t>
      </w:r>
      <w:r w:rsidR="00FB21D4" w:rsidRPr="00B0478D">
        <w:t>French’s</w:t>
      </w:r>
      <w:r w:rsidRPr="00B0478D">
        <w:t xml:space="preserve"> words, they focus on written grammar signals as follows: Is the author talking about one person or about several people? How do you know?</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rPr>
          <w:b/>
        </w:rPr>
        <w:t>3.4.1. Inference Technique</w:t>
      </w:r>
      <w:r w:rsidRPr="00B0478D">
        <w:t xml:space="preserve">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The inference techniques in reading are the teacher taught students how to infer meanings from paragraph context. In case, for example students do not know the word “</w:t>
      </w:r>
      <w:proofErr w:type="spellStart"/>
      <w:r w:rsidRPr="00B0478D">
        <w:rPr>
          <w:i/>
        </w:rPr>
        <w:t>maussade</w:t>
      </w:r>
      <w:proofErr w:type="spellEnd"/>
      <w:r w:rsidRPr="00B0478D">
        <w:t>” (cheerless). If they read simply ‘</w:t>
      </w:r>
      <w:proofErr w:type="spellStart"/>
      <w:r w:rsidRPr="00B0478D">
        <w:rPr>
          <w:i/>
        </w:rPr>
        <w:t>ie</w:t>
      </w:r>
      <w:proofErr w:type="spellEnd"/>
      <w:r w:rsidRPr="00B0478D">
        <w:rPr>
          <w:i/>
        </w:rPr>
        <w:t xml:space="preserve"> temps e </w:t>
      </w:r>
      <w:proofErr w:type="spellStart"/>
      <w:r w:rsidRPr="00B0478D">
        <w:rPr>
          <w:i/>
        </w:rPr>
        <w:t>tait</w:t>
      </w:r>
      <w:proofErr w:type="spellEnd"/>
      <w:r w:rsidRPr="00B0478D">
        <w:rPr>
          <w:i/>
        </w:rPr>
        <w:t xml:space="preserve"> </w:t>
      </w:r>
      <w:proofErr w:type="spellStart"/>
      <w:r w:rsidRPr="00B0478D">
        <w:rPr>
          <w:i/>
        </w:rPr>
        <w:t>maussade</w:t>
      </w:r>
      <w:proofErr w:type="spellEnd"/>
      <w:r w:rsidRPr="00B0478D">
        <w:rPr>
          <w:i/>
        </w:rPr>
        <w:t xml:space="preserve">’ </w:t>
      </w:r>
      <w:r w:rsidRPr="00B0478D">
        <w:t xml:space="preserve">(the weather was </w:t>
      </w:r>
      <w:proofErr w:type="spellStart"/>
      <w:r w:rsidRPr="00B0478D">
        <w:t>cherless</w:t>
      </w:r>
      <w:proofErr w:type="spellEnd"/>
      <w:r w:rsidRPr="00B0478D">
        <w:t xml:space="preserve">), they cannot guess what kind of weather it is. But if they read </w:t>
      </w:r>
      <w:proofErr w:type="spellStart"/>
      <w:r w:rsidRPr="00B0478D">
        <w:rPr>
          <w:i/>
        </w:rPr>
        <w:t>ie</w:t>
      </w:r>
      <w:proofErr w:type="spellEnd"/>
      <w:r w:rsidRPr="00B0478D">
        <w:rPr>
          <w:i/>
        </w:rPr>
        <w:t xml:space="preserve"> temps </w:t>
      </w:r>
      <w:proofErr w:type="spellStart"/>
      <w:r w:rsidRPr="00B0478D">
        <w:rPr>
          <w:i/>
        </w:rPr>
        <w:t>etait</w:t>
      </w:r>
      <w:proofErr w:type="spellEnd"/>
      <w:r w:rsidRPr="00B0478D">
        <w:rPr>
          <w:i/>
        </w:rPr>
        <w:t xml:space="preserve"> </w:t>
      </w:r>
      <w:proofErr w:type="spellStart"/>
      <w:r w:rsidRPr="00B0478D">
        <w:rPr>
          <w:i/>
        </w:rPr>
        <w:t>triste</w:t>
      </w:r>
      <w:proofErr w:type="spellEnd"/>
      <w:r w:rsidRPr="00B0478D">
        <w:rPr>
          <w:i/>
        </w:rPr>
        <w:t xml:space="preserve"> </w:t>
      </w:r>
      <w:proofErr w:type="gramStart"/>
      <w:r w:rsidRPr="00B0478D">
        <w:rPr>
          <w:i/>
        </w:rPr>
        <w:t>et</w:t>
      </w:r>
      <w:proofErr w:type="gramEnd"/>
      <w:r w:rsidRPr="00B0478D">
        <w:rPr>
          <w:i/>
        </w:rPr>
        <w:t xml:space="preserve"> </w:t>
      </w:r>
      <w:proofErr w:type="spellStart"/>
      <w:r w:rsidRPr="00B0478D">
        <w:rPr>
          <w:i/>
        </w:rPr>
        <w:t>maussade</w:t>
      </w:r>
      <w:proofErr w:type="spellEnd"/>
      <w:r w:rsidRPr="00B0478D">
        <w:rPr>
          <w:i/>
        </w:rPr>
        <w:t xml:space="preserve"> in </w:t>
      </w:r>
      <w:proofErr w:type="spellStart"/>
      <w:r w:rsidRPr="00B0478D">
        <w:rPr>
          <w:i/>
        </w:rPr>
        <w:t>lette</w:t>
      </w:r>
      <w:proofErr w:type="spellEnd"/>
      <w:r w:rsidRPr="00B0478D">
        <w:rPr>
          <w:i/>
        </w:rPr>
        <w:t xml:space="preserve"> </w:t>
      </w:r>
      <w:proofErr w:type="spellStart"/>
      <w:r w:rsidRPr="00B0478D">
        <w:rPr>
          <w:i/>
        </w:rPr>
        <w:t>saison</w:t>
      </w:r>
      <w:proofErr w:type="spellEnd"/>
      <w:r w:rsidRPr="00B0478D">
        <w:rPr>
          <w:i/>
        </w:rPr>
        <w:t xml:space="preserve">, L1 </w:t>
      </w:r>
      <w:proofErr w:type="spellStart"/>
      <w:r w:rsidRPr="00B0478D">
        <w:rPr>
          <w:i/>
        </w:rPr>
        <w:t>pleuvait</w:t>
      </w:r>
      <w:proofErr w:type="spellEnd"/>
      <w:r w:rsidRPr="00B0478D">
        <w:rPr>
          <w:i/>
        </w:rPr>
        <w:t xml:space="preserve"> tours les </w:t>
      </w:r>
      <w:proofErr w:type="spellStart"/>
      <w:r w:rsidRPr="00B0478D">
        <w:rPr>
          <w:i/>
        </w:rPr>
        <w:t>jours</w:t>
      </w:r>
      <w:proofErr w:type="spellEnd"/>
      <w:r w:rsidRPr="00B0478D">
        <w:rPr>
          <w:i/>
        </w:rPr>
        <w:t xml:space="preserve"> </w:t>
      </w:r>
      <w:r w:rsidRPr="00B0478D">
        <w:t xml:space="preserve">(the weather was sad and cheerless in that season), they can tell that </w:t>
      </w:r>
      <w:proofErr w:type="spellStart"/>
      <w:r w:rsidRPr="00B0478D">
        <w:rPr>
          <w:i/>
        </w:rPr>
        <w:t>maussade</w:t>
      </w:r>
      <w:proofErr w:type="spellEnd"/>
      <w:r w:rsidRPr="00B0478D">
        <w:rPr>
          <w:i/>
        </w:rPr>
        <w:t xml:space="preserve"> </w:t>
      </w:r>
      <w:r w:rsidRPr="00B0478D">
        <w:t xml:space="preserve">has a negative sense and is equally synonymous with </w:t>
      </w:r>
      <w:proofErr w:type="spellStart"/>
      <w:r w:rsidRPr="00B0478D">
        <w:rPr>
          <w:i/>
        </w:rPr>
        <w:t>triste</w:t>
      </w:r>
      <w:proofErr w:type="spellEnd"/>
      <w:r w:rsidRPr="00B0478D">
        <w:rPr>
          <w:i/>
        </w:rPr>
        <w:t xml:space="preserve"> </w:t>
      </w:r>
      <w:r w:rsidRPr="00B0478D">
        <w:t>(sad).</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r w:rsidRPr="00B0478D">
        <w:rPr>
          <w:b/>
        </w:rPr>
        <w:t xml:space="preserve">3.4.2. Paraphrasing Technique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lastRenderedPageBreak/>
        <w:tab/>
        <w:t xml:space="preserve">If a sentence part of a selection seems too difficult, many students will simply skip it, hoping that they are not missing anything essential. Paraphrasing techniques make students try to grasp the meaning of the </w:t>
      </w:r>
      <w:proofErr w:type="spellStart"/>
      <w:r w:rsidRPr="00B0478D">
        <w:t>selesction</w:t>
      </w:r>
      <w:proofErr w:type="spellEnd"/>
      <w:r w:rsidRPr="00B0478D">
        <w:t xml:space="preserve"> in it’s entirely.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 xml:space="preserve">Providing paraphrases for students: difficult words and expression may be glossed in the foreign language. An effective language laboratory reading exercise may be prepared as follows: “If sentence part of a selection seems too difficult, many students will simply skip it, hoping that they are not missing anything </w:t>
      </w:r>
      <w:r w:rsidR="00BB6219" w:rsidRPr="00B0478D">
        <w:t>essential</w:t>
      </w:r>
      <w:r w:rsidRPr="00B0478D">
        <w:t>.”</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r w:rsidRPr="00B0478D">
        <w:rPr>
          <w:b/>
        </w:rPr>
        <w:t xml:space="preserve">3.4.3. Metaphrasing Technique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Meta</w:t>
      </w:r>
      <w:r w:rsidR="00BB6219">
        <w:t xml:space="preserve"> </w:t>
      </w:r>
      <w:r w:rsidRPr="00B0478D">
        <w:t xml:space="preserve">phrasing is a technique that developed by </w:t>
      </w:r>
      <w:proofErr w:type="spellStart"/>
      <w:r w:rsidRPr="00B0478D">
        <w:t>Walda</w:t>
      </w:r>
      <w:proofErr w:type="spellEnd"/>
      <w:r w:rsidRPr="00B0478D">
        <w:t xml:space="preserve"> E. Sweet in Edward et al. (1977) for teaching students to read Latin. It is equally effective with modern inflected language such as German and Russian. In </w:t>
      </w:r>
      <w:r w:rsidR="00BB6219" w:rsidRPr="00B0478D">
        <w:t>met phrasing</w:t>
      </w:r>
      <w:r w:rsidRPr="00B0478D">
        <w:t xml:space="preserve">, the students show both the lexical </w:t>
      </w:r>
      <w:proofErr w:type="spellStart"/>
      <w:r w:rsidRPr="00B0478D">
        <w:t>anmd</w:t>
      </w:r>
      <w:proofErr w:type="spellEnd"/>
      <w:r w:rsidRPr="00B0478D">
        <w:t xml:space="preserve"> structural meanings of words such as they occur in the sentence (</w:t>
      </w:r>
      <w:proofErr w:type="spellStart"/>
      <w:r w:rsidRPr="00B0478D">
        <w:t>Walda</w:t>
      </w:r>
      <w:proofErr w:type="spellEnd"/>
      <w:r w:rsidRPr="00B0478D">
        <w:t xml:space="preserve"> E. Sweet in Edward et al., 1997).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r w:rsidRPr="00B0478D">
        <w:rPr>
          <w:b/>
        </w:rPr>
        <w:t xml:space="preserve">3.5. </w:t>
      </w:r>
      <w:r w:rsidR="00FE43FE">
        <w:rPr>
          <w:b/>
        </w:rPr>
        <w:t>AIK</w:t>
      </w:r>
      <w:r w:rsidRPr="00B0478D">
        <w:rPr>
          <w:b/>
        </w:rPr>
        <w:t xml:space="preserve"> Reading Comprehension </w:t>
      </w:r>
      <w:r w:rsidR="00BB6219">
        <w:rPr>
          <w:b/>
        </w:rPr>
        <w:t xml:space="preserve">about </w:t>
      </w:r>
      <w:proofErr w:type="spellStart"/>
      <w:r w:rsidR="00BB6219">
        <w:rPr>
          <w:b/>
        </w:rPr>
        <w:t>Bugis’s</w:t>
      </w:r>
      <w:proofErr w:type="spellEnd"/>
      <w:r w:rsidR="00BB6219">
        <w:rPr>
          <w:b/>
        </w:rPr>
        <w:t xml:space="preserve"> </w:t>
      </w:r>
      <w:proofErr w:type="spellStart"/>
      <w:r w:rsidR="00BB6219">
        <w:rPr>
          <w:b/>
        </w:rPr>
        <w:t>Falsafah</w:t>
      </w:r>
      <w:proofErr w:type="spellEnd"/>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 xml:space="preserve">Many students at STKIP </w:t>
      </w:r>
      <w:proofErr w:type="spellStart"/>
      <w:r w:rsidRPr="00B0478D">
        <w:t>Muhammadiyah</w:t>
      </w:r>
      <w:proofErr w:type="spellEnd"/>
      <w:r w:rsidRPr="00B0478D">
        <w:t xml:space="preserve"> of </w:t>
      </w:r>
      <w:proofErr w:type="spellStart"/>
      <w:r w:rsidRPr="00B0478D">
        <w:t>Enrekang</w:t>
      </w:r>
      <w:proofErr w:type="spellEnd"/>
      <w:r w:rsidRPr="00B0478D">
        <w:t xml:space="preserve"> are multilingual. They speak </w:t>
      </w:r>
      <w:r w:rsidR="00566570">
        <w:t xml:space="preserve">English for </w:t>
      </w:r>
      <w:proofErr w:type="spellStart"/>
      <w:r w:rsidR="00566570">
        <w:t>Bugis’s</w:t>
      </w:r>
      <w:proofErr w:type="spellEnd"/>
      <w:r w:rsidR="00566570">
        <w:t xml:space="preserve"> </w:t>
      </w:r>
      <w:proofErr w:type="spellStart"/>
      <w:r w:rsidR="00566570">
        <w:t>Falsafah</w:t>
      </w:r>
      <w:proofErr w:type="spellEnd"/>
      <w:r w:rsidRPr="00B0478D">
        <w:t xml:space="preserve">, Indonesian, Bugis, </w:t>
      </w:r>
      <w:proofErr w:type="spellStart"/>
      <w:r w:rsidRPr="00B0478D">
        <w:t>Mandar</w:t>
      </w:r>
      <w:proofErr w:type="spellEnd"/>
      <w:r w:rsidRPr="00B0478D">
        <w:t xml:space="preserve"> and other language. Indonesian is spoken by the majority of the citizenry. Bugis language is spoken by many of the citizenry, </w:t>
      </w:r>
      <w:proofErr w:type="spellStart"/>
      <w:r w:rsidRPr="00B0478D">
        <w:t>irrective</w:t>
      </w:r>
      <w:proofErr w:type="spellEnd"/>
      <w:r w:rsidRPr="00B0478D">
        <w:t xml:space="preserve"> of their tribe or ethnicity. The other language also spoken but by fewer </w:t>
      </w:r>
      <w:proofErr w:type="spellStart"/>
      <w:r w:rsidRPr="00B0478D">
        <w:t>Buginess</w:t>
      </w:r>
      <w:proofErr w:type="spellEnd"/>
      <w:r w:rsidRPr="00B0478D">
        <w:t xml:space="preserve"> (that is, citizens) include </w:t>
      </w:r>
      <w:proofErr w:type="spellStart"/>
      <w:r w:rsidRPr="00B0478D">
        <w:t>Palopo</w:t>
      </w:r>
      <w:proofErr w:type="spellEnd"/>
      <w:r w:rsidRPr="00B0478D">
        <w:t xml:space="preserve">, </w:t>
      </w:r>
      <w:proofErr w:type="spellStart"/>
      <w:r w:rsidRPr="00B0478D">
        <w:t>Enrekang</w:t>
      </w:r>
      <w:proofErr w:type="spellEnd"/>
      <w:r w:rsidRPr="00B0478D">
        <w:t xml:space="preserve">, </w:t>
      </w:r>
      <w:proofErr w:type="spellStart"/>
      <w:r w:rsidRPr="00B0478D">
        <w:t>Pa’tinjo</w:t>
      </w:r>
      <w:proofErr w:type="spellEnd"/>
      <w:r w:rsidRPr="00B0478D">
        <w:t xml:space="preserve">, </w:t>
      </w:r>
      <w:proofErr w:type="spellStart"/>
      <w:r w:rsidRPr="00B0478D">
        <w:t>Letta</w:t>
      </w:r>
      <w:proofErr w:type="spellEnd"/>
      <w:r w:rsidRPr="00B0478D">
        <w:t xml:space="preserve">, and other language. Thus, the majority of Bugis speak one or two </w:t>
      </w:r>
      <w:proofErr w:type="spellStart"/>
      <w:r w:rsidRPr="00B0478D">
        <w:t>indigeneous</w:t>
      </w:r>
      <w:proofErr w:type="spellEnd"/>
      <w:r w:rsidRPr="00B0478D">
        <w:t xml:space="preserve"> language and Indonesians. </w:t>
      </w:r>
      <w:r w:rsidR="00566570">
        <w:t xml:space="preserve">English for </w:t>
      </w:r>
      <w:proofErr w:type="spellStart"/>
      <w:r w:rsidR="00566570">
        <w:t>Bugis’s</w:t>
      </w:r>
      <w:proofErr w:type="spellEnd"/>
      <w:r w:rsidR="00566570">
        <w:t xml:space="preserve"> </w:t>
      </w:r>
      <w:proofErr w:type="spellStart"/>
      <w:r w:rsidR="00566570">
        <w:t>Falsafah</w:t>
      </w:r>
      <w:proofErr w:type="spellEnd"/>
      <w:r w:rsidRPr="00B0478D">
        <w:t xml:space="preserve"> language is the academic language and the official language, although Bugis language and Indonesian is also used in many official contexts.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 xml:space="preserve">Most of the students at STKIP </w:t>
      </w:r>
      <w:proofErr w:type="spellStart"/>
      <w:r w:rsidRPr="00B0478D">
        <w:t>Muhammadiyah</w:t>
      </w:r>
      <w:proofErr w:type="spellEnd"/>
      <w:r w:rsidRPr="00B0478D">
        <w:t xml:space="preserve"> of </w:t>
      </w:r>
      <w:proofErr w:type="spellStart"/>
      <w:r w:rsidRPr="00B0478D">
        <w:t>Enrekang</w:t>
      </w:r>
      <w:proofErr w:type="spellEnd"/>
      <w:r w:rsidRPr="00B0478D">
        <w:t xml:space="preserve"> attend public </w:t>
      </w:r>
      <w:r w:rsidR="00566570">
        <w:t xml:space="preserve">English for </w:t>
      </w:r>
      <w:proofErr w:type="spellStart"/>
      <w:r w:rsidR="00566570">
        <w:t>Bugis’s</w:t>
      </w:r>
      <w:proofErr w:type="spellEnd"/>
      <w:r w:rsidR="00566570">
        <w:t xml:space="preserve"> </w:t>
      </w:r>
      <w:proofErr w:type="spellStart"/>
      <w:r w:rsidR="00566570">
        <w:t>Falsafah</w:t>
      </w:r>
      <w:proofErr w:type="spellEnd"/>
      <w:r w:rsidRPr="00B0478D">
        <w:t xml:space="preserve"> </w:t>
      </w:r>
      <w:r w:rsidR="00BB6219" w:rsidRPr="00B0478D">
        <w:t>Department</w:t>
      </w:r>
      <w:r w:rsidRPr="00B0478D">
        <w:t xml:space="preserve"> in the Students </w:t>
      </w:r>
      <w:r w:rsidR="00566570">
        <w:t xml:space="preserve">English for </w:t>
      </w:r>
      <w:proofErr w:type="spellStart"/>
      <w:r w:rsidR="00566570">
        <w:t>Bugis’s</w:t>
      </w:r>
      <w:proofErr w:type="spellEnd"/>
      <w:r w:rsidR="00566570">
        <w:t xml:space="preserve"> </w:t>
      </w:r>
      <w:proofErr w:type="spellStart"/>
      <w:r w:rsidR="00566570">
        <w:t>Falsafah</w:t>
      </w:r>
      <w:proofErr w:type="spellEnd"/>
      <w:r w:rsidRPr="00B0478D">
        <w:t xml:space="preserve"> of Association.  They are offered places in the university based on performance in the examination. First year students in the Faculty </w:t>
      </w:r>
      <w:proofErr w:type="gramStart"/>
      <w:r w:rsidRPr="00B0478D">
        <w:t>of  Education</w:t>
      </w:r>
      <w:proofErr w:type="gramEnd"/>
      <w:r w:rsidRPr="00B0478D">
        <w:t xml:space="preserve"> study course as Education. </w:t>
      </w:r>
      <w:proofErr w:type="gramStart"/>
      <w:r w:rsidRPr="00B0478D">
        <w:t xml:space="preserve">The lack of the previous content and vocabulary knowledge </w:t>
      </w:r>
      <w:r w:rsidR="00BB6219" w:rsidRPr="00B0478D">
        <w:t>applicable</w:t>
      </w:r>
      <w:r w:rsidRPr="00B0478D">
        <w:t xml:space="preserve"> to these fields of </w:t>
      </w:r>
      <w:r w:rsidR="00BB6219" w:rsidRPr="00B0478D">
        <w:t>specification</w:t>
      </w:r>
      <w:r w:rsidRPr="00B0478D">
        <w:t>.</w:t>
      </w:r>
      <w:proofErr w:type="gramEnd"/>
      <w:r w:rsidRPr="00B0478D">
        <w:t xml:space="preserve"> This argument, however, does not suggest that a wide vocabulary is unnecessary in reading comprehension. In fact, the reverse is the case: a wide general vocabulary is essential for text comprehension. The argument here is that it is possible for text comprehension to</w:t>
      </w:r>
      <w:r w:rsidR="00BB6219">
        <w:t xml:space="preserve"> </w:t>
      </w:r>
      <w:r w:rsidRPr="00B0478D">
        <w:t>influence vocabulary knowledge just as vocabulary knowledge influences comprehension</w:t>
      </w:r>
      <w:proofErr w:type="gramStart"/>
      <w:r w:rsidRPr="00B0478D">
        <w:t>.</w:t>
      </w:r>
      <w:r w:rsidR="001C6C6D">
        <w:t>.</w:t>
      </w:r>
      <w:proofErr w:type="gramEnd"/>
      <w:r w:rsidR="001C6C6D">
        <w:t xml:space="preserve"> For example </w:t>
      </w:r>
      <w:r w:rsidR="001C6C6D" w:rsidRPr="001C6C6D">
        <w:rPr>
          <w:i/>
        </w:rPr>
        <w:t xml:space="preserve">“ </w:t>
      </w:r>
      <w:proofErr w:type="spellStart"/>
      <w:r w:rsidR="001C6C6D" w:rsidRPr="001C6C6D">
        <w:rPr>
          <w:i/>
        </w:rPr>
        <w:t>Resopa</w:t>
      </w:r>
      <w:proofErr w:type="spellEnd"/>
      <w:r w:rsidR="001C6C6D" w:rsidRPr="001C6C6D">
        <w:rPr>
          <w:i/>
        </w:rPr>
        <w:t xml:space="preserve"> </w:t>
      </w:r>
      <w:proofErr w:type="spellStart"/>
      <w:r w:rsidR="001C6C6D" w:rsidRPr="001C6C6D">
        <w:rPr>
          <w:i/>
        </w:rPr>
        <w:t>temmangingi</w:t>
      </w:r>
      <w:proofErr w:type="spellEnd"/>
      <w:r w:rsidR="001C6C6D" w:rsidRPr="001C6C6D">
        <w:rPr>
          <w:i/>
        </w:rPr>
        <w:t xml:space="preserve"> </w:t>
      </w:r>
      <w:proofErr w:type="spellStart"/>
      <w:r w:rsidR="001C6C6D" w:rsidRPr="001C6C6D">
        <w:rPr>
          <w:i/>
        </w:rPr>
        <w:t>na</w:t>
      </w:r>
      <w:proofErr w:type="spellEnd"/>
      <w:r w:rsidR="001C6C6D" w:rsidRPr="001C6C6D">
        <w:rPr>
          <w:i/>
        </w:rPr>
        <w:t xml:space="preserve"> </w:t>
      </w:r>
      <w:proofErr w:type="spellStart"/>
      <w:r w:rsidR="001C6C6D" w:rsidRPr="001C6C6D">
        <w:rPr>
          <w:i/>
        </w:rPr>
        <w:t>malomo</w:t>
      </w:r>
      <w:proofErr w:type="spellEnd"/>
      <w:r w:rsidR="001C6C6D" w:rsidRPr="001C6C6D">
        <w:rPr>
          <w:i/>
        </w:rPr>
        <w:t xml:space="preserve"> </w:t>
      </w:r>
      <w:proofErr w:type="spellStart"/>
      <w:r w:rsidR="001C6C6D" w:rsidRPr="001C6C6D">
        <w:rPr>
          <w:i/>
        </w:rPr>
        <w:t>naletei</w:t>
      </w:r>
      <w:proofErr w:type="spellEnd"/>
      <w:r w:rsidR="001C6C6D" w:rsidRPr="001C6C6D">
        <w:rPr>
          <w:i/>
        </w:rPr>
        <w:t xml:space="preserve"> </w:t>
      </w:r>
      <w:proofErr w:type="spellStart"/>
      <w:r w:rsidR="001C6C6D" w:rsidRPr="001C6C6D">
        <w:rPr>
          <w:i/>
        </w:rPr>
        <w:t>pammase</w:t>
      </w:r>
      <w:proofErr w:type="spellEnd"/>
      <w:r w:rsidR="001C6C6D" w:rsidRPr="001C6C6D">
        <w:rPr>
          <w:i/>
        </w:rPr>
        <w:t xml:space="preserve"> </w:t>
      </w:r>
      <w:proofErr w:type="spellStart"/>
      <w:r w:rsidR="001C6C6D" w:rsidRPr="001C6C6D">
        <w:rPr>
          <w:i/>
        </w:rPr>
        <w:t>dewata</w:t>
      </w:r>
      <w:proofErr w:type="spellEnd"/>
      <w:r w:rsidR="001C6C6D" w:rsidRPr="001C6C6D">
        <w:rPr>
          <w:i/>
        </w:rPr>
        <w:t>”</w:t>
      </w:r>
      <w:r w:rsidR="001C6C6D">
        <w:t xml:space="preserve"> </w:t>
      </w:r>
      <w:r w:rsidRPr="00B0478D">
        <w:t xml:space="preserve">Given the above scenario, when these students </w:t>
      </w:r>
      <w:r w:rsidR="00BB6219" w:rsidRPr="00B0478D">
        <w:t>engage</w:t>
      </w:r>
      <w:r w:rsidRPr="00B0478D">
        <w:t xml:space="preserve"> in academic reading in these course, they hardly depend on prior knowledge of the course content and (technical) vocabulary in </w:t>
      </w:r>
      <w:r w:rsidR="00FE43FE">
        <w:t>AIK</w:t>
      </w:r>
      <w:r w:rsidRPr="00B0478D">
        <w:t xml:space="preserve"> reading comprehension. Since they are faced with a series of new words as they </w:t>
      </w:r>
      <w:r w:rsidR="00BB6219" w:rsidRPr="00B0478D">
        <w:t>engage</w:t>
      </w:r>
      <w:r w:rsidRPr="00B0478D">
        <w:t xml:space="preserve"> in academic reading, how then do they arrive at the appropriate meanings of the new words? Do they depend solely on understanding of the text help them arrive at the meaning of words? These are some of the question this study will attempt.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r w:rsidRPr="00B0478D">
        <w:rPr>
          <w:b/>
        </w:rPr>
        <w:t>4. RESULT AND DISCUSSION</w:t>
      </w:r>
    </w:p>
    <w:p w:rsidR="00B0478D" w:rsidRPr="00B0478D" w:rsidRDefault="00B0478D" w:rsidP="00B0478D">
      <w:pPr>
        <w:tabs>
          <w:tab w:val="left" w:pos="284"/>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 xml:space="preserve">      A series of paired-sample </w:t>
      </w:r>
      <w:r w:rsidRPr="00B0478D">
        <w:rPr>
          <w:i/>
        </w:rPr>
        <w:t>t</w:t>
      </w:r>
      <w:r w:rsidRPr="00B0478D">
        <w:t>-test were carried out to compare students’ mean score of approach use, effectiveness, and reading comprehension test taken before and after comprehension tutoring. According to the mean score of post-use, the most frequent use of reading approach was found to be metacognitive approach, followed by compensation approach, and then followed by cognitive approach. As for effectiveness questionnaire, the mean for effectiveness was 3.49 (SD=.62), and the mean for effectiveness was 3.56 (SD=.62). The result indicate that the average score of post-use and post-effectiveness for each set were all higher than those in the pre-use and pre-</w:t>
      </w:r>
      <w:r w:rsidR="00BB6219" w:rsidRPr="00B0478D">
        <w:t>efficiency</w:t>
      </w:r>
      <w:r w:rsidRPr="00B0478D">
        <w:t xml:space="preserve">. </w:t>
      </w:r>
      <w:r w:rsidR="00BB6219" w:rsidRPr="00B0478D">
        <w:t>Although</w:t>
      </w:r>
      <w:r w:rsidRPr="00B0478D">
        <w:t xml:space="preserve"> significance differences were found among them at the .05 </w:t>
      </w:r>
      <w:r w:rsidR="00BB6219" w:rsidRPr="00B0478D">
        <w:t>probability</w:t>
      </w:r>
      <w:r w:rsidRPr="00B0478D">
        <w:t xml:space="preserve"> level, it is still of </w:t>
      </w:r>
      <w:r w:rsidR="00BB6219" w:rsidRPr="00B0478D">
        <w:t>notable</w:t>
      </w:r>
      <w:r w:rsidRPr="00B0478D">
        <w:t xml:space="preserve"> importance that students generally increased the frequency of their reading approach use and perception of effectiveness by the end of the semester. After receiving approach instruction, students scored appreciably (p&lt;.05) higher in the post-test than in the pre-test. It is, therefore, assumed that the students amplified their strategy use and discernment of competence in using the approach after reading approach instruction. Such findings further indicate the importance of approach tutoring on the enlargement comprehension.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tab/>
        <w:t xml:space="preserve">To examine the relationship among the approach use, effectiveness, and reading achievement, a zero-order correlation was conducted for the purpose of this study. To minimize the number of variables to be included, only the post-test scores of reading approach, effectiveness, and reading comprehension were used. The result indicate that all the strategies were significantly correlated with effectiveness (correlation coefficients ranged from .44 to .52, p&lt;.01). However, no significant relationship was observed between strategy use and reading score. The other findings shows that student’s effectiveness beliefs has a correlation (correlation coefficient = .53, p= .01) with their reading achievement, indicating a significant relation of perception of effectiveness on reading development.  </w:t>
      </w:r>
    </w:p>
    <w:p w:rsidR="00B0478D" w:rsidRPr="00B0478D" w:rsidRDefault="00B0478D" w:rsidP="00B0478D">
      <w:pPr>
        <w:tabs>
          <w:tab w:val="left" w:pos="720"/>
          <w:tab w:val="left" w:pos="2160"/>
          <w:tab w:val="left" w:pos="2880"/>
          <w:tab w:val="left" w:pos="3600"/>
        </w:tabs>
        <w:jc w:val="both"/>
        <w:rPr>
          <w:lang w:val="id-ID"/>
        </w:rPr>
      </w:pPr>
      <w:r w:rsidRPr="00B0478D">
        <w:lastRenderedPageBreak/>
        <w:t xml:space="preserve"> </w:t>
      </w:r>
      <w:r w:rsidRPr="00B0478D">
        <w:tab/>
        <w:t xml:space="preserve">The purpose of this study was to explore the relationship of different cognitive, metacognitive and effectiveness variables variables on foreign-language reading accomplishment. More than a few key results emerged beginning this study. First, regarding the effectiveness of strategic instruction on reading achievement, results of the attendance studies demonstrate that students commonly amplified their recurrent use of reading approach. Especially using metacognitive approach for managing learning and overcoming deficiency in </w:t>
      </w:r>
      <w:r w:rsidR="00566570">
        <w:t xml:space="preserve">English for </w:t>
      </w:r>
      <w:proofErr w:type="spellStart"/>
      <w:r w:rsidR="00566570">
        <w:t>Bugis’s</w:t>
      </w:r>
      <w:proofErr w:type="spellEnd"/>
      <w:r w:rsidR="00566570">
        <w:t xml:space="preserve"> </w:t>
      </w:r>
      <w:proofErr w:type="spellStart"/>
      <w:r w:rsidR="00566570">
        <w:t>Falsafah</w:t>
      </w:r>
      <w:proofErr w:type="spellEnd"/>
      <w:r w:rsidRPr="00B0478D">
        <w:t xml:space="preserve"> reading and further obtained more improvement in comprehension after approach instruction. Second, regarding the relationship between the strategies learning and effectiveness, end of the correlation make available observed support for significant connection between these two constructs anticipa</w:t>
      </w:r>
      <w:r w:rsidR="00BB6219">
        <w:t>ted in the literature. In gene</w:t>
      </w:r>
      <w:r w:rsidRPr="00B0478D">
        <w:t xml:space="preserve">ral, this relationship was </w:t>
      </w:r>
      <w:r w:rsidR="00600DBB" w:rsidRPr="00B0478D">
        <w:t>consistently</w:t>
      </w:r>
      <w:r w:rsidRPr="00B0478D">
        <w:t xml:space="preserve"> observed in all three strategy uses and perceived effectiveness. Exclusively, they use strategies in their </w:t>
      </w:r>
      <w:r w:rsidR="00566570">
        <w:t xml:space="preserve">English for </w:t>
      </w:r>
      <w:proofErr w:type="spellStart"/>
      <w:r w:rsidR="00566570">
        <w:t>Bugis’s</w:t>
      </w:r>
      <w:proofErr w:type="spellEnd"/>
      <w:r w:rsidR="00566570">
        <w:t xml:space="preserve"> </w:t>
      </w:r>
      <w:proofErr w:type="spellStart"/>
      <w:r w:rsidR="00566570">
        <w:t>Falsafah</w:t>
      </w:r>
      <w:proofErr w:type="spellEnd"/>
      <w:r w:rsidRPr="00B0478D">
        <w:t xml:space="preserve"> reading, the more confidence and personal control they will have over their reading skills. And then most students considered that it is important to learn various reading skills to understand the reading materials more effectively and the use of multiple reading strategies could enhance their reading comprehension. However, some students, and poorer readers in particular, expressed their difficulties in predicting what is to come, what to read quickly, what not to read; integrating their prior knowledge with materials in the text; determining the meaning of unfamiliar words in the text, as well as dealing with inconsistencies or gaps as needed. Student also reported that the time the teacher spent in </w:t>
      </w:r>
      <w:r w:rsidR="00600DBB" w:rsidRPr="00B0478D">
        <w:t>executively</w:t>
      </w:r>
      <w:r w:rsidRPr="00B0478D">
        <w:t xml:space="preserve"> explaining to resolve problems. The student’s reading comprehension more evocatively than conventional one. These strategies were gifted to revolutionize the students’ reading comprehension better than before. </w:t>
      </w:r>
      <w:proofErr w:type="gramStart"/>
      <w:r w:rsidRPr="00B0478D">
        <w:t>The reading approach use and reading comprehension; the result, present problematic findings when taken with the previous studies.</w:t>
      </w:r>
      <w:proofErr w:type="gramEnd"/>
      <w:r w:rsidRPr="00B0478D">
        <w:t xml:space="preserve"> </w:t>
      </w:r>
    </w:p>
    <w:p w:rsidR="00B0478D" w:rsidRPr="00B0478D" w:rsidRDefault="00B0478D" w:rsidP="00B0478D">
      <w:pPr>
        <w:tabs>
          <w:tab w:val="left" w:pos="720"/>
          <w:tab w:val="left" w:pos="2160"/>
          <w:tab w:val="left" w:pos="2880"/>
          <w:tab w:val="left" w:pos="3600"/>
        </w:tabs>
        <w:jc w:val="both"/>
      </w:pPr>
    </w:p>
    <w:p w:rsidR="00B0478D" w:rsidRPr="00B0478D" w:rsidRDefault="00600DBB" w:rsidP="00B0478D">
      <w:pPr>
        <w:pStyle w:val="Heading1"/>
        <w:rPr>
          <w:rFonts w:ascii="Times New Roman" w:hAnsi="Times New Roman" w:cs="Times New Roman"/>
          <w:sz w:val="20"/>
          <w:szCs w:val="20"/>
        </w:rPr>
      </w:pPr>
      <w:r>
        <w:rPr>
          <w:rFonts w:ascii="Times New Roman" w:hAnsi="Times New Roman" w:cs="Times New Roman"/>
          <w:sz w:val="20"/>
          <w:szCs w:val="20"/>
        </w:rPr>
        <w:t xml:space="preserve">5. </w:t>
      </w:r>
      <w:proofErr w:type="spellStart"/>
      <w:r>
        <w:rPr>
          <w:rFonts w:ascii="Times New Roman" w:hAnsi="Times New Roman" w:cs="Times New Roman"/>
          <w:sz w:val="20"/>
          <w:szCs w:val="20"/>
        </w:rPr>
        <w:t>Conlusion</w:t>
      </w:r>
      <w:proofErr w:type="spellEnd"/>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lang w:val="id-ID"/>
        </w:rPr>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lang w:val="id-ID"/>
        </w:rPr>
      </w:pPr>
      <w:r w:rsidRPr="00B0478D">
        <w:tab/>
      </w:r>
      <w:r w:rsidRPr="00B0478D">
        <w:tab/>
      </w:r>
      <w:r w:rsidRPr="00B0478D">
        <w:rPr>
          <w:lang w:val="id-ID"/>
        </w:rPr>
        <w:t xml:space="preserve">The purpose of this study was to explore the relationship of various cognitive, metacognitive, compentation, and effectiveness variables on foreign-language reading achievement. Several key findings emerged from this study. First, regarding the effectiveness of strategic instruction on reading achievement, results of the present study demonstrate that students generally increased their frequent use of reading strategies, especially using metacognitive strategies for managing and overcoming deficiency in </w:t>
      </w:r>
      <w:r w:rsidR="00566570">
        <w:rPr>
          <w:lang w:val="id-ID"/>
        </w:rPr>
        <w:t>English for Bugis’s Falsafah</w:t>
      </w:r>
      <w:r w:rsidRPr="00B0478D">
        <w:rPr>
          <w:lang w:val="id-ID"/>
        </w:rPr>
        <w:t xml:space="preserve"> reading, and they further obtained more improvement in comprehension after str</w:t>
      </w:r>
      <w:r w:rsidRPr="00B0478D">
        <w:t>a</w:t>
      </w:r>
      <w:r w:rsidRPr="00B0478D">
        <w:rPr>
          <w:lang w:val="id-ID"/>
        </w:rPr>
        <w:t xml:space="preserve">tegy. Such result support findings in the literature (Shang, 2007). </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r w:rsidRPr="00B0478D">
        <w:rPr>
          <w:lang w:val="id-ID"/>
        </w:rPr>
        <w:tab/>
        <w:t>In general, this relationship was constiently observed in all there strategy uses and perceived self-efficacy. Spec</w:t>
      </w:r>
      <w:proofErr w:type="spellStart"/>
      <w:r w:rsidRPr="00B0478D">
        <w:t>i</w:t>
      </w:r>
      <w:proofErr w:type="spellEnd"/>
      <w:r w:rsidRPr="00B0478D">
        <w:rPr>
          <w:lang w:val="id-ID"/>
        </w:rPr>
        <w:t xml:space="preserve">ally, students report that the more prequently they use strategies in their </w:t>
      </w:r>
      <w:r w:rsidR="00566570">
        <w:rPr>
          <w:lang w:val="id-ID"/>
        </w:rPr>
        <w:t>English for Bugis’s Falsafah</w:t>
      </w:r>
      <w:r w:rsidRPr="00B0478D">
        <w:rPr>
          <w:lang w:val="id-ID"/>
        </w:rPr>
        <w:t xml:space="preserve"> reading, the more confidence and personal control will have over their reading skills. Students express that they are not incline to feel helpless in their learning, and they have high self-perception of learning outcomes.</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b/>
        </w:rPr>
      </w:pPr>
    </w:p>
    <w:p w:rsidR="00600DBB" w:rsidRPr="00600DBB" w:rsidRDefault="00600DBB" w:rsidP="00B0478D">
      <w:pPr>
        <w:autoSpaceDE w:val="0"/>
        <w:autoSpaceDN w:val="0"/>
        <w:adjustRightInd w:val="0"/>
        <w:jc w:val="both"/>
        <w:rPr>
          <w:b/>
        </w:rPr>
      </w:pPr>
      <w:r w:rsidRPr="00600DBB">
        <w:rPr>
          <w:b/>
        </w:rPr>
        <w:t>6. Bibliography</w:t>
      </w:r>
    </w:p>
    <w:p w:rsidR="00B0478D" w:rsidRPr="00B0478D" w:rsidRDefault="00B0478D" w:rsidP="00B0478D">
      <w:pPr>
        <w:autoSpaceDE w:val="0"/>
        <w:autoSpaceDN w:val="0"/>
        <w:adjustRightInd w:val="0"/>
        <w:jc w:val="both"/>
        <w:rPr>
          <w:rFonts w:ascii="Palatino Linotype" w:hAnsi="Palatino Linotype" w:cs="Helvetica"/>
        </w:rPr>
      </w:pPr>
    </w:p>
    <w:p w:rsidR="00B0478D" w:rsidRPr="00B0478D" w:rsidRDefault="00B0478D" w:rsidP="00B0478D">
      <w:pPr>
        <w:autoSpaceDE w:val="0"/>
        <w:autoSpaceDN w:val="0"/>
        <w:adjustRightInd w:val="0"/>
        <w:jc w:val="both"/>
        <w:rPr>
          <w:rFonts w:ascii="Palatino Linotype" w:hAnsi="Palatino Linotype" w:cs="Helvetica"/>
        </w:rPr>
      </w:pP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rPr>
          <w:rFonts w:ascii="Palatino Linotype" w:hAnsi="Palatino Linotype" w:cs="Helvetica"/>
          <w:b/>
        </w:rPr>
      </w:pPr>
    </w:p>
    <w:p w:rsidR="00B0478D" w:rsidRPr="00B0478D" w:rsidRDefault="00B0478D" w:rsidP="00B0478D">
      <w:pPr>
        <w:widowControl w:val="0"/>
        <w:numPr>
          <w:ilvl w:val="0"/>
          <w:numId w:val="2"/>
        </w:numPr>
        <w:spacing w:line="230" w:lineRule="exact"/>
        <w:jc w:val="both"/>
        <w:rPr>
          <w:color w:val="000000"/>
        </w:rPr>
      </w:pPr>
      <w:proofErr w:type="spellStart"/>
      <w:r w:rsidRPr="00B0478D">
        <w:t>Alfassi</w:t>
      </w:r>
      <w:proofErr w:type="spellEnd"/>
      <w:r w:rsidRPr="00B0478D">
        <w:t xml:space="preserve">, M. (2004). Reading to learn: Effects of combined strategy instruction on high school students. </w:t>
      </w:r>
      <w:r w:rsidRPr="00B0478D">
        <w:rPr>
          <w:i/>
        </w:rPr>
        <w:t>Journal of Educational research</w:t>
      </w:r>
      <w:r w:rsidRPr="00B0478D">
        <w:t>, 97 (4), 171-184.</w:t>
      </w:r>
    </w:p>
    <w:p w:rsidR="00B0478D" w:rsidRPr="00B0478D" w:rsidRDefault="00B0478D" w:rsidP="00B0478D">
      <w:pPr>
        <w:widowControl w:val="0"/>
        <w:spacing w:line="230" w:lineRule="exact"/>
        <w:ind w:left="360"/>
        <w:jc w:val="both"/>
        <w:rPr>
          <w:color w:val="000000"/>
        </w:rPr>
      </w:pPr>
    </w:p>
    <w:p w:rsidR="00B0478D" w:rsidRPr="00B0478D" w:rsidRDefault="00B0478D" w:rsidP="00B0478D">
      <w:pPr>
        <w:pStyle w:val="ListParagraph"/>
        <w:numPr>
          <w:ilvl w:val="0"/>
          <w:numId w:val="2"/>
        </w:numPr>
        <w:tabs>
          <w:tab w:val="left" w:pos="284"/>
        </w:tabs>
        <w:jc w:val="both"/>
        <w:rPr>
          <w:b/>
          <w:sz w:val="20"/>
          <w:szCs w:val="20"/>
        </w:rPr>
      </w:pPr>
      <w:r w:rsidRPr="00B0478D">
        <w:rPr>
          <w:color w:val="222222"/>
          <w:sz w:val="20"/>
          <w:szCs w:val="20"/>
          <w:shd w:val="clear" w:color="auto" w:fill="FFFFFF"/>
        </w:rPr>
        <w:t>BAHARUDDIN, B., ELIHAMI, E., ARIFIN, I., &amp; WIYONO, B. B. (2017). KEPEMIMPINAN MORAL SPIRITUAL KEPALA PAUD DALAM MENINGKATKAN PEMBELAJARAN KARAKTER ANAK USIA DINI. </w:t>
      </w:r>
      <w:proofErr w:type="spellStart"/>
      <w:r w:rsidRPr="00B0478D">
        <w:rPr>
          <w:i/>
          <w:iCs/>
          <w:color w:val="222222"/>
          <w:sz w:val="20"/>
          <w:szCs w:val="20"/>
          <w:shd w:val="clear" w:color="auto" w:fill="FFFFFF"/>
        </w:rPr>
        <w:t>Jurnal</w:t>
      </w:r>
      <w:proofErr w:type="spellEnd"/>
      <w:r w:rsidRPr="00B0478D">
        <w:rPr>
          <w:i/>
          <w:iCs/>
          <w:color w:val="222222"/>
          <w:sz w:val="20"/>
          <w:szCs w:val="20"/>
          <w:shd w:val="clear" w:color="auto" w:fill="FFFFFF"/>
        </w:rPr>
        <w:t xml:space="preserve"> </w:t>
      </w:r>
      <w:proofErr w:type="spellStart"/>
      <w:r w:rsidRPr="00B0478D">
        <w:rPr>
          <w:i/>
          <w:iCs/>
          <w:color w:val="222222"/>
          <w:sz w:val="20"/>
          <w:szCs w:val="20"/>
          <w:shd w:val="clear" w:color="auto" w:fill="FFFFFF"/>
        </w:rPr>
        <w:t>Pendidikan</w:t>
      </w:r>
      <w:proofErr w:type="spellEnd"/>
      <w:r w:rsidRPr="00B0478D">
        <w:rPr>
          <w:i/>
          <w:iCs/>
          <w:color w:val="222222"/>
          <w:sz w:val="20"/>
          <w:szCs w:val="20"/>
          <w:shd w:val="clear" w:color="auto" w:fill="FFFFFF"/>
        </w:rPr>
        <w:t xml:space="preserve"> Islam</w:t>
      </w:r>
      <w:r w:rsidRPr="00B0478D">
        <w:rPr>
          <w:color w:val="222222"/>
          <w:sz w:val="20"/>
          <w:szCs w:val="20"/>
          <w:shd w:val="clear" w:color="auto" w:fill="FFFFFF"/>
        </w:rPr>
        <w:t>, </w:t>
      </w:r>
      <w:r w:rsidRPr="00B0478D">
        <w:rPr>
          <w:i/>
          <w:iCs/>
          <w:color w:val="222222"/>
          <w:sz w:val="20"/>
          <w:szCs w:val="20"/>
          <w:shd w:val="clear" w:color="auto" w:fill="FFFFFF"/>
        </w:rPr>
        <w:t>8</w:t>
      </w:r>
      <w:r w:rsidRPr="00B0478D">
        <w:rPr>
          <w:color w:val="222222"/>
          <w:sz w:val="20"/>
          <w:szCs w:val="20"/>
          <w:shd w:val="clear" w:color="auto" w:fill="FFFFFF"/>
        </w:rPr>
        <w:t>(2), 103-122.</w:t>
      </w:r>
    </w:p>
    <w:p w:rsidR="00B0478D" w:rsidRPr="00B0478D" w:rsidRDefault="00B0478D" w:rsidP="00B0478D">
      <w:pPr>
        <w:widowControl w:val="0"/>
        <w:spacing w:line="230" w:lineRule="exact"/>
        <w:ind w:left="360"/>
        <w:jc w:val="both"/>
        <w:rPr>
          <w:color w:val="000000"/>
        </w:rPr>
      </w:pPr>
    </w:p>
    <w:p w:rsidR="00B0478D" w:rsidRPr="00B0478D" w:rsidRDefault="00B0478D" w:rsidP="00B0478D">
      <w:pPr>
        <w:widowControl w:val="0"/>
        <w:numPr>
          <w:ilvl w:val="0"/>
          <w:numId w:val="2"/>
        </w:numPr>
        <w:spacing w:line="230" w:lineRule="exact"/>
        <w:jc w:val="both"/>
        <w:rPr>
          <w:color w:val="000000"/>
        </w:rPr>
      </w:pPr>
      <w:r w:rsidRPr="00B0478D">
        <w:t xml:space="preserve">Baker, W., &amp; </w:t>
      </w:r>
      <w:proofErr w:type="spellStart"/>
      <w:r w:rsidRPr="00B0478D">
        <w:t>Boonkit</w:t>
      </w:r>
      <w:proofErr w:type="spellEnd"/>
      <w:r w:rsidRPr="00B0478D">
        <w:t xml:space="preserve">, K. (2004). </w:t>
      </w:r>
      <w:r w:rsidRPr="00B0478D">
        <w:rPr>
          <w:i/>
        </w:rPr>
        <w:t>Learning strategies in reading and writing</w:t>
      </w:r>
      <w:r w:rsidRPr="00B0478D">
        <w:t xml:space="preserve">: EAP contexts; </w:t>
      </w:r>
      <w:proofErr w:type="spellStart"/>
      <w:r w:rsidRPr="00B0478D">
        <w:t>Heinle</w:t>
      </w:r>
      <w:proofErr w:type="spellEnd"/>
      <w:r w:rsidRPr="00B0478D">
        <w:t xml:space="preserve"> &amp; </w:t>
      </w:r>
      <w:proofErr w:type="spellStart"/>
      <w:r w:rsidRPr="00B0478D">
        <w:t>Heinle</w:t>
      </w:r>
      <w:proofErr w:type="spellEnd"/>
      <w:r w:rsidRPr="00B0478D">
        <w:t>.</w:t>
      </w:r>
    </w:p>
    <w:p w:rsidR="00B0478D" w:rsidRPr="00B0478D" w:rsidRDefault="00B0478D" w:rsidP="00B0478D">
      <w:pPr>
        <w:widowControl w:val="0"/>
        <w:spacing w:line="230" w:lineRule="exact"/>
        <w:ind w:left="360"/>
        <w:jc w:val="both"/>
        <w:rPr>
          <w:color w:val="000000"/>
        </w:rPr>
      </w:pPr>
    </w:p>
    <w:p w:rsidR="00B0478D" w:rsidRPr="00FB21D4" w:rsidRDefault="00B0478D" w:rsidP="00FB21D4">
      <w:pPr>
        <w:widowControl w:val="0"/>
        <w:numPr>
          <w:ilvl w:val="0"/>
          <w:numId w:val="2"/>
        </w:numPr>
        <w:spacing w:line="230" w:lineRule="exact"/>
        <w:jc w:val="both"/>
        <w:rPr>
          <w:color w:val="000000"/>
        </w:rPr>
      </w:pPr>
      <w:r w:rsidRPr="00B0478D">
        <w:t xml:space="preserve">Baker, L., &amp; Brown, A.L. (1984). </w:t>
      </w:r>
      <w:r w:rsidRPr="00B0478D">
        <w:rPr>
          <w:i/>
        </w:rPr>
        <w:t>Metacognitive Skills in Reading</w:t>
      </w:r>
      <w:r w:rsidRPr="00B0478D">
        <w:t>. In P.D. Pearson (Ed.), Handbook of reading research (pp. 353-394). New York: Longman.</w:t>
      </w:r>
    </w:p>
    <w:p w:rsidR="00B0478D" w:rsidRPr="00B0478D" w:rsidRDefault="00B0478D" w:rsidP="00B0478D">
      <w:pPr>
        <w:widowControl w:val="0"/>
        <w:spacing w:line="230" w:lineRule="exact"/>
        <w:jc w:val="both"/>
        <w:rPr>
          <w:color w:val="000000"/>
        </w:rPr>
      </w:pPr>
    </w:p>
    <w:p w:rsidR="00B0478D" w:rsidRPr="00B0478D" w:rsidRDefault="00B0478D" w:rsidP="00B0478D">
      <w:pPr>
        <w:pStyle w:val="ListParagraph"/>
        <w:numPr>
          <w:ilvl w:val="0"/>
          <w:numId w:val="2"/>
        </w:numPr>
        <w:autoSpaceDE w:val="0"/>
        <w:autoSpaceDN w:val="0"/>
        <w:adjustRightInd w:val="0"/>
        <w:jc w:val="both"/>
        <w:rPr>
          <w:sz w:val="20"/>
          <w:szCs w:val="20"/>
        </w:rPr>
      </w:pPr>
      <w:proofErr w:type="spellStart"/>
      <w:r w:rsidRPr="00B0478D">
        <w:rPr>
          <w:sz w:val="20"/>
          <w:szCs w:val="20"/>
        </w:rPr>
        <w:t>Bungin</w:t>
      </w:r>
      <w:proofErr w:type="spellEnd"/>
      <w:r w:rsidRPr="00B0478D">
        <w:rPr>
          <w:sz w:val="20"/>
          <w:szCs w:val="20"/>
        </w:rPr>
        <w:t xml:space="preserve">, B. (2003). </w:t>
      </w:r>
      <w:proofErr w:type="spellStart"/>
      <w:r w:rsidRPr="00B0478D">
        <w:rPr>
          <w:i/>
          <w:iCs/>
          <w:sz w:val="20"/>
          <w:szCs w:val="20"/>
        </w:rPr>
        <w:t>Analisis</w:t>
      </w:r>
      <w:proofErr w:type="spellEnd"/>
      <w:r w:rsidRPr="00B0478D">
        <w:rPr>
          <w:i/>
          <w:iCs/>
          <w:sz w:val="20"/>
          <w:szCs w:val="20"/>
        </w:rPr>
        <w:t xml:space="preserve"> Data </w:t>
      </w:r>
      <w:proofErr w:type="spellStart"/>
      <w:r w:rsidRPr="00B0478D">
        <w:rPr>
          <w:i/>
          <w:iCs/>
          <w:sz w:val="20"/>
          <w:szCs w:val="20"/>
        </w:rPr>
        <w:t>Penelitian</w:t>
      </w:r>
      <w:proofErr w:type="spellEnd"/>
      <w:r w:rsidRPr="00B0478D">
        <w:rPr>
          <w:i/>
          <w:iCs/>
          <w:sz w:val="20"/>
          <w:szCs w:val="20"/>
        </w:rPr>
        <w:t xml:space="preserve"> </w:t>
      </w:r>
      <w:proofErr w:type="spellStart"/>
      <w:r w:rsidRPr="00B0478D">
        <w:rPr>
          <w:i/>
          <w:iCs/>
          <w:sz w:val="20"/>
          <w:szCs w:val="20"/>
        </w:rPr>
        <w:t>Kualitatif</w:t>
      </w:r>
      <w:proofErr w:type="spellEnd"/>
      <w:r w:rsidRPr="00B0478D">
        <w:rPr>
          <w:sz w:val="20"/>
          <w:szCs w:val="20"/>
        </w:rPr>
        <w:t xml:space="preserve">. Jakarta: PT Raja </w:t>
      </w:r>
      <w:proofErr w:type="spellStart"/>
      <w:r w:rsidRPr="00B0478D">
        <w:rPr>
          <w:sz w:val="20"/>
          <w:szCs w:val="20"/>
        </w:rPr>
        <w:t>grafindo</w:t>
      </w:r>
      <w:proofErr w:type="spellEnd"/>
      <w:r w:rsidRPr="00B0478D">
        <w:rPr>
          <w:sz w:val="20"/>
          <w:szCs w:val="20"/>
        </w:rPr>
        <w:t xml:space="preserve"> </w:t>
      </w:r>
      <w:proofErr w:type="spellStart"/>
      <w:r w:rsidRPr="00B0478D">
        <w:rPr>
          <w:sz w:val="20"/>
          <w:szCs w:val="20"/>
        </w:rPr>
        <w:t>Persada</w:t>
      </w:r>
      <w:proofErr w:type="spellEnd"/>
      <w:r w:rsidRPr="00B0478D">
        <w:rPr>
          <w:sz w:val="20"/>
          <w:szCs w:val="20"/>
        </w:rPr>
        <w:t>.</w:t>
      </w:r>
    </w:p>
    <w:p w:rsidR="00B0478D" w:rsidRPr="00B0478D" w:rsidRDefault="00B0478D" w:rsidP="00B0478D">
      <w:pPr>
        <w:pStyle w:val="ListParagraph"/>
        <w:autoSpaceDE w:val="0"/>
        <w:autoSpaceDN w:val="0"/>
        <w:adjustRightInd w:val="0"/>
        <w:ind w:left="360"/>
        <w:jc w:val="both"/>
        <w:rPr>
          <w:sz w:val="20"/>
          <w:szCs w:val="20"/>
        </w:rPr>
      </w:pPr>
    </w:p>
    <w:p w:rsidR="00B0478D" w:rsidRPr="00B0478D" w:rsidRDefault="00B0478D" w:rsidP="00B0478D">
      <w:pPr>
        <w:widowControl w:val="0"/>
        <w:numPr>
          <w:ilvl w:val="0"/>
          <w:numId w:val="2"/>
        </w:numPr>
        <w:spacing w:line="230" w:lineRule="exact"/>
        <w:jc w:val="both"/>
        <w:rPr>
          <w:color w:val="000000"/>
        </w:rPr>
      </w:pPr>
      <w:proofErr w:type="spellStart"/>
      <w:r w:rsidRPr="00B0478D">
        <w:t>Carrell</w:t>
      </w:r>
      <w:proofErr w:type="spellEnd"/>
      <w:r w:rsidRPr="00B0478D">
        <w:t xml:space="preserve">, P.L. (1989). </w:t>
      </w:r>
      <w:r w:rsidRPr="00B0478D">
        <w:rPr>
          <w:i/>
        </w:rPr>
        <w:t>Metacognitive Awareness and Second Language Reading</w:t>
      </w:r>
      <w:r w:rsidRPr="00B0478D">
        <w:t>. The modern language journal, 73 (2), 121-134.</w:t>
      </w:r>
    </w:p>
    <w:p w:rsidR="00B0478D" w:rsidRPr="00B0478D" w:rsidRDefault="00B0478D" w:rsidP="00B0478D">
      <w:pPr>
        <w:pStyle w:val="ListParagraph"/>
        <w:rPr>
          <w:color w:val="222222"/>
          <w:sz w:val="20"/>
          <w:szCs w:val="20"/>
          <w:shd w:val="clear" w:color="auto" w:fill="FFFFFF"/>
        </w:rPr>
      </w:pPr>
    </w:p>
    <w:p w:rsidR="00B0478D" w:rsidRPr="00B0478D" w:rsidRDefault="00B0478D" w:rsidP="00B0478D">
      <w:pPr>
        <w:widowControl w:val="0"/>
        <w:numPr>
          <w:ilvl w:val="0"/>
          <w:numId w:val="2"/>
        </w:numPr>
        <w:spacing w:line="230" w:lineRule="exact"/>
        <w:jc w:val="both"/>
        <w:rPr>
          <w:color w:val="000000"/>
        </w:rPr>
      </w:pPr>
      <w:proofErr w:type="spellStart"/>
      <w:r w:rsidRPr="00B0478D">
        <w:rPr>
          <w:color w:val="222222"/>
          <w:shd w:val="clear" w:color="auto" w:fill="FFFFFF"/>
        </w:rPr>
        <w:t>Cultura</w:t>
      </w:r>
      <w:proofErr w:type="spellEnd"/>
      <w:r w:rsidRPr="00B0478D">
        <w:rPr>
          <w:color w:val="222222"/>
          <w:shd w:val="clear" w:color="auto" w:fill="FFFFFF"/>
        </w:rPr>
        <w:t>, L. (2017). INCREASING STUDENTS’READING COMPREHENSION THROUGH COGNITIVE STRATEGIES OF SENIOR HIGH SCHOOL OF SIDENRENG RAPPANG REGENCY. </w:t>
      </w:r>
      <w:r w:rsidRPr="00B0478D">
        <w:rPr>
          <w:i/>
          <w:iCs/>
          <w:color w:val="222222"/>
          <w:shd w:val="clear" w:color="auto" w:fill="FFFFFF"/>
        </w:rPr>
        <w:t>Lingua</w:t>
      </w:r>
      <w:r w:rsidRPr="00B0478D">
        <w:rPr>
          <w:color w:val="222222"/>
          <w:shd w:val="clear" w:color="auto" w:fill="FFFFFF"/>
        </w:rPr>
        <w:t>, </w:t>
      </w:r>
      <w:r w:rsidRPr="00B0478D">
        <w:rPr>
          <w:i/>
          <w:iCs/>
          <w:color w:val="222222"/>
          <w:shd w:val="clear" w:color="auto" w:fill="FFFFFF"/>
        </w:rPr>
        <w:t>11</w:t>
      </w:r>
      <w:r w:rsidRPr="00B0478D">
        <w:rPr>
          <w:color w:val="222222"/>
          <w:shd w:val="clear" w:color="auto" w:fill="FFFFFF"/>
        </w:rPr>
        <w:t>(2), 103-107.</w:t>
      </w:r>
    </w:p>
    <w:p w:rsidR="00B0478D" w:rsidRPr="00B0478D" w:rsidRDefault="00B0478D" w:rsidP="00B0478D">
      <w:pPr>
        <w:pStyle w:val="ListParagraph"/>
        <w:rPr>
          <w:sz w:val="20"/>
          <w:szCs w:val="20"/>
        </w:rPr>
      </w:pPr>
    </w:p>
    <w:p w:rsidR="00B0478D" w:rsidRPr="00B0478D" w:rsidRDefault="00B0478D" w:rsidP="00B0478D">
      <w:pPr>
        <w:widowControl w:val="0"/>
        <w:numPr>
          <w:ilvl w:val="0"/>
          <w:numId w:val="2"/>
        </w:numPr>
        <w:spacing w:line="230" w:lineRule="exact"/>
        <w:jc w:val="both"/>
        <w:rPr>
          <w:color w:val="000000"/>
        </w:rPr>
      </w:pPr>
      <w:proofErr w:type="spellStart"/>
      <w:r w:rsidRPr="00B0478D">
        <w:t>Caverly</w:t>
      </w:r>
      <w:proofErr w:type="spellEnd"/>
      <w:r w:rsidRPr="00B0478D">
        <w:t xml:space="preserve">, D. (1997). Teaching reading in a learning assistance center. (ERIC Document Reproduction </w:t>
      </w:r>
      <w:proofErr w:type="spellStart"/>
      <w:r w:rsidRPr="00B0478D">
        <w:t>Serveices</w:t>
      </w:r>
      <w:proofErr w:type="spellEnd"/>
      <w:r w:rsidRPr="00B0478D">
        <w:t xml:space="preserve"> No. ED 478 373). </w:t>
      </w:r>
    </w:p>
    <w:p w:rsidR="00B0478D" w:rsidRPr="00B0478D" w:rsidRDefault="00B0478D" w:rsidP="00B0478D">
      <w:pPr>
        <w:widowControl w:val="0"/>
        <w:spacing w:line="230" w:lineRule="exact"/>
        <w:jc w:val="both"/>
        <w:rPr>
          <w:color w:val="000000"/>
        </w:rPr>
      </w:pPr>
    </w:p>
    <w:p w:rsidR="00B0478D" w:rsidRPr="00B0478D" w:rsidRDefault="00B0478D" w:rsidP="00B0478D">
      <w:pPr>
        <w:widowControl w:val="0"/>
        <w:numPr>
          <w:ilvl w:val="0"/>
          <w:numId w:val="2"/>
        </w:numPr>
        <w:spacing w:line="230" w:lineRule="exact"/>
        <w:jc w:val="both"/>
        <w:rPr>
          <w:color w:val="000000"/>
        </w:rPr>
      </w:pPr>
      <w:proofErr w:type="spellStart"/>
      <w:r w:rsidRPr="00B0478D">
        <w:t>Caverly</w:t>
      </w:r>
      <w:proofErr w:type="spellEnd"/>
      <w:r w:rsidRPr="00B0478D">
        <w:t xml:space="preserve">, D.C. &amp; Orlando, V. P. (1991). Textbook study strategy. In R.F. </w:t>
      </w:r>
      <w:proofErr w:type="spellStart"/>
      <w:r w:rsidRPr="00B0478D">
        <w:t>Flippo</w:t>
      </w:r>
      <w:proofErr w:type="spellEnd"/>
      <w:r w:rsidRPr="00B0478D">
        <w:t xml:space="preserve"> &amp; D. C. </w:t>
      </w:r>
      <w:proofErr w:type="spellStart"/>
      <w:r w:rsidRPr="00B0478D">
        <w:t>Caverly</w:t>
      </w:r>
      <w:proofErr w:type="spellEnd"/>
      <w:r w:rsidRPr="00B0478D">
        <w:t xml:space="preserve"> (</w:t>
      </w:r>
      <w:proofErr w:type="spellStart"/>
      <w:r w:rsidRPr="00B0478D">
        <w:t>Eds</w:t>
      </w:r>
      <w:proofErr w:type="spellEnd"/>
      <w:r w:rsidRPr="00B0478D">
        <w:t xml:space="preserve">). </w:t>
      </w:r>
      <w:r w:rsidRPr="00B0478D">
        <w:rPr>
          <w:i/>
        </w:rPr>
        <w:t>Teaching reading and study strategies at the college level</w:t>
      </w:r>
      <w:r w:rsidRPr="00B0478D">
        <w:t xml:space="preserve">. (pp.86-165). Newark, DE: International Reading Association. </w:t>
      </w:r>
    </w:p>
    <w:p w:rsidR="00B0478D" w:rsidRPr="00B0478D" w:rsidRDefault="00B0478D" w:rsidP="00B0478D">
      <w:pPr>
        <w:pStyle w:val="ListParagraph"/>
        <w:rPr>
          <w:color w:val="000000"/>
          <w:sz w:val="20"/>
          <w:szCs w:val="20"/>
        </w:rPr>
      </w:pPr>
    </w:p>
    <w:p w:rsidR="00B0478D" w:rsidRPr="00B0478D" w:rsidRDefault="00B0478D" w:rsidP="00FB21D4">
      <w:pPr>
        <w:widowControl w:val="0"/>
        <w:spacing w:line="230" w:lineRule="exact"/>
        <w:jc w:val="both"/>
        <w:rPr>
          <w:color w:val="000000"/>
        </w:rPr>
      </w:pPr>
    </w:p>
    <w:p w:rsidR="00B0478D" w:rsidRPr="00B0478D" w:rsidRDefault="00B0478D" w:rsidP="00B0478D">
      <w:pPr>
        <w:widowControl w:val="0"/>
        <w:numPr>
          <w:ilvl w:val="0"/>
          <w:numId w:val="2"/>
        </w:numPr>
        <w:tabs>
          <w:tab w:val="left" w:pos="426"/>
        </w:tabs>
        <w:spacing w:line="230" w:lineRule="exact"/>
        <w:jc w:val="both"/>
        <w:rPr>
          <w:color w:val="000000"/>
        </w:rPr>
      </w:pPr>
      <w:proofErr w:type="spellStart"/>
      <w:r w:rsidRPr="00B0478D">
        <w:t>Elihami</w:t>
      </w:r>
      <w:proofErr w:type="spellEnd"/>
      <w:proofErr w:type="gramStart"/>
      <w:r w:rsidRPr="00B0478D">
        <w:t>.(</w:t>
      </w:r>
      <w:proofErr w:type="gramEnd"/>
      <w:r w:rsidRPr="00B0478D">
        <w:t>2016).The Challenge of Religious Education in Indonesia Multiculturalism. Vol. 5, No. 4, American Research Institute for Policy Development.</w:t>
      </w:r>
    </w:p>
    <w:p w:rsidR="00B0478D" w:rsidRPr="00B0478D" w:rsidRDefault="00B0478D" w:rsidP="00B0478D">
      <w:pPr>
        <w:pStyle w:val="ListParagraph"/>
        <w:autoSpaceDE w:val="0"/>
        <w:autoSpaceDN w:val="0"/>
        <w:adjustRightInd w:val="0"/>
        <w:ind w:left="360"/>
        <w:jc w:val="both"/>
        <w:rPr>
          <w:sz w:val="20"/>
          <w:szCs w:val="20"/>
        </w:rPr>
      </w:pPr>
    </w:p>
    <w:p w:rsidR="00B0478D" w:rsidRPr="00B0478D" w:rsidRDefault="00B0478D" w:rsidP="00B0478D">
      <w:pPr>
        <w:pStyle w:val="ListParagraph"/>
        <w:numPr>
          <w:ilvl w:val="0"/>
          <w:numId w:val="2"/>
        </w:numPr>
        <w:autoSpaceDE w:val="0"/>
        <w:autoSpaceDN w:val="0"/>
        <w:adjustRightInd w:val="0"/>
        <w:jc w:val="both"/>
        <w:rPr>
          <w:sz w:val="20"/>
          <w:szCs w:val="20"/>
        </w:rPr>
      </w:pPr>
      <w:proofErr w:type="spellStart"/>
      <w:r w:rsidRPr="00B0478D">
        <w:rPr>
          <w:color w:val="222222"/>
          <w:sz w:val="20"/>
          <w:szCs w:val="20"/>
          <w:shd w:val="clear" w:color="auto" w:fill="FFFFFF"/>
        </w:rPr>
        <w:t>Elihami</w:t>
      </w:r>
      <w:proofErr w:type="spellEnd"/>
      <w:r w:rsidRPr="00B0478D">
        <w:rPr>
          <w:color w:val="222222"/>
          <w:sz w:val="20"/>
          <w:szCs w:val="20"/>
          <w:shd w:val="clear" w:color="auto" w:fill="FFFFFF"/>
        </w:rPr>
        <w:t xml:space="preserve">, E., &amp; </w:t>
      </w:r>
      <w:proofErr w:type="spellStart"/>
      <w:r w:rsidRPr="00B0478D">
        <w:rPr>
          <w:color w:val="222222"/>
          <w:sz w:val="20"/>
          <w:szCs w:val="20"/>
          <w:shd w:val="clear" w:color="auto" w:fill="FFFFFF"/>
        </w:rPr>
        <w:t>Saharuddin</w:t>
      </w:r>
      <w:proofErr w:type="spellEnd"/>
      <w:r w:rsidRPr="00B0478D">
        <w:rPr>
          <w:color w:val="222222"/>
          <w:sz w:val="20"/>
          <w:szCs w:val="20"/>
          <w:shd w:val="clear" w:color="auto" w:fill="FFFFFF"/>
        </w:rPr>
        <w:t>, A. (2017). PERAN TEKNOLOGI PEMBELAJARAN ISLAM DALAM ORGANISASI BELAJAR. </w:t>
      </w:r>
      <w:proofErr w:type="spellStart"/>
      <w:r w:rsidRPr="00B0478D">
        <w:rPr>
          <w:i/>
          <w:iCs/>
          <w:color w:val="222222"/>
          <w:sz w:val="20"/>
          <w:szCs w:val="20"/>
          <w:shd w:val="clear" w:color="auto" w:fill="FFFFFF"/>
        </w:rPr>
        <w:t>Edumaspul-Jurnal</w:t>
      </w:r>
      <w:proofErr w:type="spellEnd"/>
      <w:r w:rsidRPr="00B0478D">
        <w:rPr>
          <w:i/>
          <w:iCs/>
          <w:color w:val="222222"/>
          <w:sz w:val="20"/>
          <w:szCs w:val="20"/>
          <w:shd w:val="clear" w:color="auto" w:fill="FFFFFF"/>
        </w:rPr>
        <w:t xml:space="preserve"> </w:t>
      </w:r>
      <w:proofErr w:type="spellStart"/>
      <w:r w:rsidRPr="00B0478D">
        <w:rPr>
          <w:i/>
          <w:iCs/>
          <w:color w:val="222222"/>
          <w:sz w:val="20"/>
          <w:szCs w:val="20"/>
          <w:shd w:val="clear" w:color="auto" w:fill="FFFFFF"/>
        </w:rPr>
        <w:t>Pendidikan</w:t>
      </w:r>
      <w:proofErr w:type="spellEnd"/>
      <w:r w:rsidRPr="00B0478D">
        <w:rPr>
          <w:color w:val="222222"/>
          <w:sz w:val="20"/>
          <w:szCs w:val="20"/>
          <w:shd w:val="clear" w:color="auto" w:fill="FFFFFF"/>
        </w:rPr>
        <w:t>, </w:t>
      </w:r>
      <w:r w:rsidRPr="00B0478D">
        <w:rPr>
          <w:i/>
          <w:iCs/>
          <w:color w:val="222222"/>
          <w:sz w:val="20"/>
          <w:szCs w:val="20"/>
          <w:shd w:val="clear" w:color="auto" w:fill="FFFFFF"/>
        </w:rPr>
        <w:t>1</w:t>
      </w:r>
      <w:r w:rsidRPr="00B0478D">
        <w:rPr>
          <w:color w:val="222222"/>
          <w:sz w:val="20"/>
          <w:szCs w:val="20"/>
          <w:shd w:val="clear" w:color="auto" w:fill="FFFFFF"/>
        </w:rPr>
        <w:t>(1), 1-8.</w:t>
      </w:r>
    </w:p>
    <w:p w:rsidR="00B0478D" w:rsidRPr="00B0478D" w:rsidRDefault="00B0478D" w:rsidP="00B0478D">
      <w:pPr>
        <w:pStyle w:val="ListParagraph"/>
        <w:rPr>
          <w:color w:val="222222"/>
          <w:sz w:val="20"/>
          <w:szCs w:val="20"/>
          <w:shd w:val="clear" w:color="auto" w:fill="FFFFFF"/>
        </w:rPr>
      </w:pPr>
    </w:p>
    <w:p w:rsidR="00B0478D" w:rsidRPr="00B0478D" w:rsidRDefault="00B0478D" w:rsidP="00B0478D">
      <w:pPr>
        <w:pStyle w:val="ListParagraph"/>
        <w:numPr>
          <w:ilvl w:val="0"/>
          <w:numId w:val="2"/>
        </w:numPr>
        <w:autoSpaceDE w:val="0"/>
        <w:autoSpaceDN w:val="0"/>
        <w:adjustRightInd w:val="0"/>
        <w:jc w:val="both"/>
        <w:rPr>
          <w:sz w:val="20"/>
          <w:szCs w:val="20"/>
        </w:rPr>
      </w:pPr>
      <w:proofErr w:type="spellStart"/>
      <w:r w:rsidRPr="00B0478D">
        <w:rPr>
          <w:color w:val="222222"/>
          <w:sz w:val="20"/>
          <w:szCs w:val="20"/>
          <w:shd w:val="clear" w:color="auto" w:fill="FFFFFF"/>
        </w:rPr>
        <w:t>Elihami</w:t>
      </w:r>
      <w:proofErr w:type="spellEnd"/>
      <w:r w:rsidRPr="00B0478D">
        <w:rPr>
          <w:color w:val="222222"/>
          <w:sz w:val="20"/>
          <w:szCs w:val="20"/>
          <w:shd w:val="clear" w:color="auto" w:fill="FFFFFF"/>
        </w:rPr>
        <w:t xml:space="preserve">, E., &amp; </w:t>
      </w:r>
      <w:proofErr w:type="spellStart"/>
      <w:r w:rsidRPr="00B0478D">
        <w:rPr>
          <w:color w:val="222222"/>
          <w:sz w:val="20"/>
          <w:szCs w:val="20"/>
          <w:shd w:val="clear" w:color="auto" w:fill="FFFFFF"/>
        </w:rPr>
        <w:t>Syarif</w:t>
      </w:r>
      <w:proofErr w:type="spellEnd"/>
      <w:r w:rsidRPr="00B0478D">
        <w:rPr>
          <w:color w:val="222222"/>
          <w:sz w:val="20"/>
          <w:szCs w:val="20"/>
          <w:shd w:val="clear" w:color="auto" w:fill="FFFFFF"/>
        </w:rPr>
        <w:t xml:space="preserve">, I. (2017, November). </w:t>
      </w:r>
      <w:r w:rsidRPr="00B0478D">
        <w:rPr>
          <w:i/>
          <w:color w:val="222222"/>
          <w:sz w:val="20"/>
          <w:szCs w:val="20"/>
          <w:shd w:val="clear" w:color="auto" w:fill="FFFFFF"/>
        </w:rPr>
        <w:t>LEADERSHIP MANAGEMENT AND EDUCATION PLANNING: DEVELOPING THE ENTREPRENEURSHIP TRAINING OF ISLAMIC EDUCATION. In </w:t>
      </w:r>
      <w:r w:rsidRPr="00B0478D">
        <w:rPr>
          <w:i/>
          <w:iCs/>
          <w:color w:val="222222"/>
          <w:sz w:val="20"/>
          <w:szCs w:val="20"/>
          <w:shd w:val="clear" w:color="auto" w:fill="FFFFFF"/>
        </w:rPr>
        <w:t>INTERNATIONAL CONFERENCE ON EDUCATION</w:t>
      </w:r>
      <w:r w:rsidRPr="00B0478D">
        <w:rPr>
          <w:color w:val="222222"/>
          <w:sz w:val="20"/>
          <w:szCs w:val="20"/>
          <w:shd w:val="clear" w:color="auto" w:fill="FFFFFF"/>
        </w:rPr>
        <w:t> (Vol. 1, No. 01).</w:t>
      </w:r>
    </w:p>
    <w:p w:rsidR="00B0478D" w:rsidRPr="00B0478D" w:rsidRDefault="00B0478D" w:rsidP="00B0478D">
      <w:pPr>
        <w:pStyle w:val="ListParagraph"/>
        <w:rPr>
          <w:color w:val="222222"/>
          <w:sz w:val="20"/>
          <w:szCs w:val="20"/>
          <w:shd w:val="clear" w:color="auto" w:fill="FFFFFF"/>
        </w:rPr>
      </w:pPr>
    </w:p>
    <w:p w:rsidR="00B0478D" w:rsidRPr="00B0478D" w:rsidRDefault="00B0478D" w:rsidP="00B0478D">
      <w:pPr>
        <w:pStyle w:val="ListParagraph"/>
        <w:numPr>
          <w:ilvl w:val="0"/>
          <w:numId w:val="2"/>
        </w:numPr>
        <w:tabs>
          <w:tab w:val="left" w:pos="426"/>
        </w:tabs>
        <w:autoSpaceDE w:val="0"/>
        <w:autoSpaceDN w:val="0"/>
        <w:adjustRightInd w:val="0"/>
        <w:jc w:val="both"/>
        <w:rPr>
          <w:sz w:val="20"/>
          <w:szCs w:val="20"/>
        </w:rPr>
      </w:pPr>
      <w:proofErr w:type="spellStart"/>
      <w:r w:rsidRPr="00B0478D">
        <w:rPr>
          <w:color w:val="222222"/>
          <w:sz w:val="20"/>
          <w:szCs w:val="20"/>
          <w:shd w:val="clear" w:color="auto" w:fill="FFFFFF"/>
        </w:rPr>
        <w:t>Elihami</w:t>
      </w:r>
      <w:proofErr w:type="spellEnd"/>
      <w:r w:rsidRPr="00B0478D">
        <w:rPr>
          <w:color w:val="222222"/>
          <w:sz w:val="20"/>
          <w:szCs w:val="20"/>
          <w:shd w:val="clear" w:color="auto" w:fill="FFFFFF"/>
        </w:rPr>
        <w:t xml:space="preserve">, E., &amp; </w:t>
      </w:r>
      <w:proofErr w:type="spellStart"/>
      <w:r w:rsidRPr="00B0478D">
        <w:rPr>
          <w:color w:val="222222"/>
          <w:sz w:val="20"/>
          <w:szCs w:val="20"/>
          <w:shd w:val="clear" w:color="auto" w:fill="FFFFFF"/>
        </w:rPr>
        <w:t>Syahid</w:t>
      </w:r>
      <w:proofErr w:type="spellEnd"/>
      <w:r w:rsidRPr="00B0478D">
        <w:rPr>
          <w:color w:val="222222"/>
          <w:sz w:val="20"/>
          <w:szCs w:val="20"/>
          <w:shd w:val="clear" w:color="auto" w:fill="FFFFFF"/>
        </w:rPr>
        <w:t>, A. (2018). PENERAPAN PEMBELAJARAN PENDIDIKAN AGAMA ISLAM DALAM MEMBENTUK KARAKTER PRIBADI YANG ISLAMI. </w:t>
      </w:r>
      <w:proofErr w:type="spellStart"/>
      <w:r w:rsidRPr="00B0478D">
        <w:rPr>
          <w:i/>
          <w:iCs/>
          <w:color w:val="222222"/>
          <w:sz w:val="20"/>
          <w:szCs w:val="20"/>
          <w:shd w:val="clear" w:color="auto" w:fill="FFFFFF"/>
        </w:rPr>
        <w:t>Edumaspul-Jurnal</w:t>
      </w:r>
      <w:proofErr w:type="spellEnd"/>
      <w:r w:rsidRPr="00B0478D">
        <w:rPr>
          <w:i/>
          <w:iCs/>
          <w:color w:val="222222"/>
          <w:sz w:val="20"/>
          <w:szCs w:val="20"/>
          <w:shd w:val="clear" w:color="auto" w:fill="FFFFFF"/>
        </w:rPr>
        <w:t xml:space="preserve"> </w:t>
      </w:r>
      <w:proofErr w:type="spellStart"/>
      <w:r w:rsidRPr="00B0478D">
        <w:rPr>
          <w:i/>
          <w:iCs/>
          <w:color w:val="222222"/>
          <w:sz w:val="20"/>
          <w:szCs w:val="20"/>
          <w:shd w:val="clear" w:color="auto" w:fill="FFFFFF"/>
        </w:rPr>
        <w:t>Pendidikan</w:t>
      </w:r>
      <w:proofErr w:type="spellEnd"/>
      <w:r w:rsidRPr="00B0478D">
        <w:rPr>
          <w:color w:val="222222"/>
          <w:sz w:val="20"/>
          <w:szCs w:val="20"/>
          <w:shd w:val="clear" w:color="auto" w:fill="FFFFFF"/>
        </w:rPr>
        <w:t>, </w:t>
      </w:r>
      <w:r w:rsidRPr="00B0478D">
        <w:rPr>
          <w:i/>
          <w:iCs/>
          <w:color w:val="222222"/>
          <w:sz w:val="20"/>
          <w:szCs w:val="20"/>
          <w:shd w:val="clear" w:color="auto" w:fill="FFFFFF"/>
        </w:rPr>
        <w:t>2</w:t>
      </w:r>
      <w:r w:rsidRPr="00B0478D">
        <w:rPr>
          <w:color w:val="222222"/>
          <w:sz w:val="20"/>
          <w:szCs w:val="20"/>
          <w:shd w:val="clear" w:color="auto" w:fill="FFFFFF"/>
        </w:rPr>
        <w:t>(1), 79-96.</w:t>
      </w:r>
    </w:p>
    <w:p w:rsidR="00B0478D" w:rsidRPr="00B0478D" w:rsidRDefault="00B0478D" w:rsidP="00B0478D">
      <w:pPr>
        <w:pStyle w:val="ListParagraph"/>
        <w:autoSpaceDE w:val="0"/>
        <w:autoSpaceDN w:val="0"/>
        <w:adjustRightInd w:val="0"/>
        <w:ind w:left="360"/>
        <w:jc w:val="both"/>
        <w:rPr>
          <w:color w:val="222222"/>
          <w:sz w:val="20"/>
          <w:szCs w:val="20"/>
          <w:shd w:val="clear" w:color="auto" w:fill="FFFFFF"/>
        </w:rPr>
      </w:pPr>
    </w:p>
    <w:p w:rsidR="00B0478D" w:rsidRPr="00B0478D" w:rsidRDefault="00B0478D" w:rsidP="00B0478D">
      <w:pPr>
        <w:pStyle w:val="ListParagraph"/>
        <w:numPr>
          <w:ilvl w:val="0"/>
          <w:numId w:val="2"/>
        </w:numPr>
        <w:tabs>
          <w:tab w:val="left" w:pos="284"/>
        </w:tabs>
        <w:autoSpaceDE w:val="0"/>
        <w:autoSpaceDN w:val="0"/>
        <w:adjustRightInd w:val="0"/>
        <w:jc w:val="both"/>
        <w:rPr>
          <w:color w:val="222222"/>
          <w:sz w:val="20"/>
          <w:szCs w:val="20"/>
          <w:shd w:val="clear" w:color="auto" w:fill="FFFFFF"/>
        </w:rPr>
      </w:pPr>
      <w:proofErr w:type="spellStart"/>
      <w:r w:rsidRPr="00B0478D">
        <w:rPr>
          <w:color w:val="222222"/>
          <w:sz w:val="20"/>
          <w:szCs w:val="20"/>
          <w:shd w:val="clear" w:color="auto" w:fill="FFFFFF"/>
        </w:rPr>
        <w:t>Elihami</w:t>
      </w:r>
      <w:proofErr w:type="spellEnd"/>
      <w:r w:rsidRPr="00B0478D">
        <w:rPr>
          <w:color w:val="222222"/>
          <w:sz w:val="20"/>
          <w:szCs w:val="20"/>
          <w:shd w:val="clear" w:color="auto" w:fill="FFFFFF"/>
        </w:rPr>
        <w:t xml:space="preserve">, E., </w:t>
      </w:r>
      <w:proofErr w:type="spellStart"/>
      <w:r w:rsidRPr="00B0478D">
        <w:rPr>
          <w:color w:val="222222"/>
          <w:sz w:val="20"/>
          <w:szCs w:val="20"/>
          <w:shd w:val="clear" w:color="auto" w:fill="FFFFFF"/>
        </w:rPr>
        <w:t>Mulyadi</w:t>
      </w:r>
      <w:proofErr w:type="spellEnd"/>
      <w:r w:rsidRPr="00B0478D">
        <w:rPr>
          <w:color w:val="222222"/>
          <w:sz w:val="20"/>
          <w:szCs w:val="20"/>
          <w:shd w:val="clear" w:color="auto" w:fill="FFFFFF"/>
        </w:rPr>
        <w:t xml:space="preserve">, M., &amp; </w:t>
      </w:r>
      <w:proofErr w:type="spellStart"/>
      <w:r w:rsidRPr="00B0478D">
        <w:rPr>
          <w:color w:val="222222"/>
          <w:sz w:val="20"/>
          <w:szCs w:val="20"/>
          <w:shd w:val="clear" w:color="auto" w:fill="FFFFFF"/>
        </w:rPr>
        <w:t>Busa</w:t>
      </w:r>
      <w:proofErr w:type="spellEnd"/>
      <w:r w:rsidRPr="00B0478D">
        <w:rPr>
          <w:color w:val="222222"/>
          <w:sz w:val="20"/>
          <w:szCs w:val="20"/>
          <w:shd w:val="clear" w:color="auto" w:fill="FFFFFF"/>
        </w:rPr>
        <w:t xml:space="preserve">, Y. </w:t>
      </w:r>
      <w:r w:rsidRPr="00B0478D">
        <w:rPr>
          <w:i/>
          <w:color w:val="222222"/>
          <w:sz w:val="20"/>
          <w:szCs w:val="20"/>
          <w:shd w:val="clear" w:color="auto" w:fill="FFFFFF"/>
        </w:rPr>
        <w:t>CHILDREN'S TALKING BY USING FLANNEL PAPER MEDIA IN PLAY GROUPS</w:t>
      </w:r>
      <w:r w:rsidRPr="00B0478D">
        <w:rPr>
          <w:color w:val="222222"/>
          <w:sz w:val="20"/>
          <w:szCs w:val="20"/>
          <w:shd w:val="clear" w:color="auto" w:fill="FFFFFF"/>
        </w:rPr>
        <w:t>.</w:t>
      </w:r>
    </w:p>
    <w:p w:rsidR="00B0478D" w:rsidRPr="00B0478D" w:rsidRDefault="00B0478D" w:rsidP="00B0478D">
      <w:pPr>
        <w:pStyle w:val="ListParagraph"/>
        <w:autoSpaceDE w:val="0"/>
        <w:autoSpaceDN w:val="0"/>
        <w:adjustRightInd w:val="0"/>
        <w:ind w:left="360"/>
        <w:jc w:val="both"/>
        <w:rPr>
          <w:color w:val="222222"/>
          <w:sz w:val="20"/>
          <w:szCs w:val="20"/>
          <w:shd w:val="clear" w:color="auto" w:fill="FFFFFF"/>
        </w:rPr>
      </w:pPr>
    </w:p>
    <w:p w:rsidR="00B0478D" w:rsidRPr="00B0478D" w:rsidRDefault="00B0478D" w:rsidP="00B0478D">
      <w:pPr>
        <w:pStyle w:val="ListParagraph"/>
        <w:numPr>
          <w:ilvl w:val="0"/>
          <w:numId w:val="2"/>
        </w:numPr>
        <w:autoSpaceDE w:val="0"/>
        <w:autoSpaceDN w:val="0"/>
        <w:adjustRightInd w:val="0"/>
        <w:jc w:val="both"/>
        <w:rPr>
          <w:color w:val="222222"/>
          <w:sz w:val="20"/>
          <w:szCs w:val="20"/>
          <w:shd w:val="clear" w:color="auto" w:fill="FFFFFF"/>
        </w:rPr>
      </w:pPr>
      <w:proofErr w:type="spellStart"/>
      <w:r w:rsidRPr="00B0478D">
        <w:rPr>
          <w:color w:val="222222"/>
          <w:sz w:val="20"/>
          <w:szCs w:val="20"/>
          <w:shd w:val="clear" w:color="auto" w:fill="FFFFFF"/>
        </w:rPr>
        <w:t>Elihami</w:t>
      </w:r>
      <w:proofErr w:type="spellEnd"/>
      <w:r w:rsidRPr="00B0478D">
        <w:rPr>
          <w:color w:val="222222"/>
          <w:sz w:val="20"/>
          <w:szCs w:val="20"/>
          <w:shd w:val="clear" w:color="auto" w:fill="FFFFFF"/>
        </w:rPr>
        <w:t xml:space="preserve">, E., </w:t>
      </w:r>
      <w:proofErr w:type="spellStart"/>
      <w:r w:rsidRPr="00B0478D">
        <w:rPr>
          <w:color w:val="222222"/>
          <w:sz w:val="20"/>
          <w:szCs w:val="20"/>
          <w:shd w:val="clear" w:color="auto" w:fill="FFFFFF"/>
        </w:rPr>
        <w:t>Suparman</w:t>
      </w:r>
      <w:proofErr w:type="spellEnd"/>
      <w:r w:rsidRPr="00B0478D">
        <w:rPr>
          <w:color w:val="222222"/>
          <w:sz w:val="20"/>
          <w:szCs w:val="20"/>
          <w:shd w:val="clear" w:color="auto" w:fill="FFFFFF"/>
        </w:rPr>
        <w:t xml:space="preserve">, S., </w:t>
      </w:r>
      <w:proofErr w:type="spellStart"/>
      <w:r w:rsidRPr="00B0478D">
        <w:rPr>
          <w:color w:val="222222"/>
          <w:sz w:val="20"/>
          <w:szCs w:val="20"/>
          <w:shd w:val="clear" w:color="auto" w:fill="FFFFFF"/>
        </w:rPr>
        <w:t>Busa</w:t>
      </w:r>
      <w:proofErr w:type="spellEnd"/>
      <w:r w:rsidRPr="00B0478D">
        <w:rPr>
          <w:color w:val="222222"/>
          <w:sz w:val="20"/>
          <w:szCs w:val="20"/>
          <w:shd w:val="clear" w:color="auto" w:fill="FFFFFF"/>
        </w:rPr>
        <w:t xml:space="preserve">, Y., &amp; </w:t>
      </w:r>
      <w:proofErr w:type="spellStart"/>
      <w:r w:rsidRPr="00B0478D">
        <w:rPr>
          <w:color w:val="222222"/>
          <w:sz w:val="20"/>
          <w:szCs w:val="20"/>
          <w:shd w:val="clear" w:color="auto" w:fill="FFFFFF"/>
        </w:rPr>
        <w:t>Saharuddin</w:t>
      </w:r>
      <w:proofErr w:type="spellEnd"/>
      <w:r w:rsidRPr="00B0478D">
        <w:rPr>
          <w:color w:val="222222"/>
          <w:sz w:val="20"/>
          <w:szCs w:val="20"/>
          <w:shd w:val="clear" w:color="auto" w:fill="FFFFFF"/>
        </w:rPr>
        <w:t>, A. (2019). PEMBELAJARAN KOOPERATIF MODEL THINK-PAIR-SHARE DALAM DUNIA IPTEK. </w:t>
      </w:r>
      <w:proofErr w:type="spellStart"/>
      <w:r w:rsidRPr="00B0478D">
        <w:rPr>
          <w:i/>
          <w:iCs/>
          <w:color w:val="222222"/>
          <w:sz w:val="20"/>
          <w:szCs w:val="20"/>
          <w:shd w:val="clear" w:color="auto" w:fill="FFFFFF"/>
        </w:rPr>
        <w:t>Prosiding</w:t>
      </w:r>
      <w:proofErr w:type="spellEnd"/>
      <w:r w:rsidRPr="00B0478D">
        <w:rPr>
          <w:color w:val="222222"/>
          <w:sz w:val="20"/>
          <w:szCs w:val="20"/>
          <w:shd w:val="clear" w:color="auto" w:fill="FFFFFF"/>
        </w:rPr>
        <w:t>, </w:t>
      </w:r>
      <w:r w:rsidRPr="00B0478D">
        <w:rPr>
          <w:i/>
          <w:iCs/>
          <w:color w:val="222222"/>
          <w:sz w:val="20"/>
          <w:szCs w:val="20"/>
          <w:shd w:val="clear" w:color="auto" w:fill="FFFFFF"/>
        </w:rPr>
        <w:t>4</w:t>
      </w:r>
      <w:r w:rsidRPr="00B0478D">
        <w:rPr>
          <w:color w:val="222222"/>
          <w:sz w:val="20"/>
          <w:szCs w:val="20"/>
          <w:shd w:val="clear" w:color="auto" w:fill="FFFFFF"/>
        </w:rPr>
        <w:t>(1).</w:t>
      </w:r>
    </w:p>
    <w:p w:rsidR="00B0478D" w:rsidRPr="00B0478D" w:rsidRDefault="00B0478D" w:rsidP="00B0478D">
      <w:pPr>
        <w:pStyle w:val="ListParagraph"/>
        <w:autoSpaceDE w:val="0"/>
        <w:autoSpaceDN w:val="0"/>
        <w:adjustRightInd w:val="0"/>
        <w:ind w:left="360"/>
        <w:jc w:val="both"/>
        <w:rPr>
          <w:color w:val="222222"/>
          <w:sz w:val="20"/>
          <w:szCs w:val="20"/>
          <w:shd w:val="clear" w:color="auto" w:fill="FFFFFF"/>
        </w:rPr>
      </w:pPr>
    </w:p>
    <w:p w:rsidR="00B0478D" w:rsidRPr="00B0478D" w:rsidRDefault="00B0478D" w:rsidP="00B0478D">
      <w:pPr>
        <w:pStyle w:val="ListParagraph"/>
        <w:numPr>
          <w:ilvl w:val="0"/>
          <w:numId w:val="2"/>
        </w:numPr>
        <w:autoSpaceDE w:val="0"/>
        <w:autoSpaceDN w:val="0"/>
        <w:adjustRightInd w:val="0"/>
        <w:jc w:val="both"/>
        <w:rPr>
          <w:color w:val="222222"/>
          <w:sz w:val="20"/>
          <w:szCs w:val="20"/>
          <w:shd w:val="clear" w:color="auto" w:fill="FFFFFF"/>
        </w:rPr>
      </w:pPr>
      <w:proofErr w:type="spellStart"/>
      <w:r w:rsidRPr="00B0478D">
        <w:rPr>
          <w:color w:val="222222"/>
          <w:sz w:val="20"/>
          <w:szCs w:val="20"/>
          <w:shd w:val="clear" w:color="auto" w:fill="FFFFFF"/>
        </w:rPr>
        <w:t>Elihami</w:t>
      </w:r>
      <w:proofErr w:type="spellEnd"/>
      <w:r w:rsidRPr="00B0478D">
        <w:rPr>
          <w:color w:val="222222"/>
          <w:sz w:val="20"/>
          <w:szCs w:val="20"/>
          <w:shd w:val="clear" w:color="auto" w:fill="FFFFFF"/>
        </w:rPr>
        <w:t xml:space="preserve">, E. (2016). </w:t>
      </w:r>
      <w:proofErr w:type="spellStart"/>
      <w:r w:rsidRPr="00B0478D">
        <w:rPr>
          <w:i/>
          <w:color w:val="222222"/>
          <w:sz w:val="20"/>
          <w:szCs w:val="20"/>
          <w:shd w:val="clear" w:color="auto" w:fill="FFFFFF"/>
        </w:rPr>
        <w:t>Meningkatkan</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Hasil</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Belajar</w:t>
      </w:r>
      <w:proofErr w:type="spellEnd"/>
      <w:r w:rsidRPr="00B0478D">
        <w:rPr>
          <w:i/>
          <w:color w:val="222222"/>
          <w:sz w:val="20"/>
          <w:szCs w:val="20"/>
          <w:shd w:val="clear" w:color="auto" w:fill="FFFFFF"/>
        </w:rPr>
        <w:t xml:space="preserve"> Al-Islam Dan </w:t>
      </w:r>
      <w:proofErr w:type="spellStart"/>
      <w:r w:rsidRPr="00B0478D">
        <w:rPr>
          <w:i/>
          <w:color w:val="222222"/>
          <w:sz w:val="20"/>
          <w:szCs w:val="20"/>
          <w:shd w:val="clear" w:color="auto" w:fill="FFFFFF"/>
        </w:rPr>
        <w:t>Kemuhammadiyahan</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Melalui</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Kuis</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Dengan</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Umpan</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Balik</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Pada</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Mahasiswa</w:t>
      </w:r>
      <w:proofErr w:type="spellEnd"/>
      <w:r w:rsidRPr="00B0478D">
        <w:rPr>
          <w:i/>
          <w:color w:val="222222"/>
          <w:sz w:val="20"/>
          <w:szCs w:val="20"/>
          <w:shd w:val="clear" w:color="auto" w:fill="FFFFFF"/>
        </w:rPr>
        <w:t xml:space="preserve"> </w:t>
      </w:r>
      <w:proofErr w:type="spellStart"/>
      <w:r w:rsidRPr="00B0478D">
        <w:rPr>
          <w:i/>
          <w:color w:val="222222"/>
          <w:sz w:val="20"/>
          <w:szCs w:val="20"/>
          <w:shd w:val="clear" w:color="auto" w:fill="FFFFFF"/>
        </w:rPr>
        <w:t>Kelas</w:t>
      </w:r>
      <w:proofErr w:type="spellEnd"/>
      <w:r w:rsidRPr="00B0478D">
        <w:rPr>
          <w:color w:val="222222"/>
          <w:sz w:val="20"/>
          <w:szCs w:val="20"/>
          <w:shd w:val="clear" w:color="auto" w:fill="FFFFFF"/>
        </w:rPr>
        <w:t>. </w:t>
      </w:r>
      <w:r w:rsidRPr="00B0478D">
        <w:rPr>
          <w:i/>
          <w:iCs/>
          <w:color w:val="222222"/>
          <w:sz w:val="20"/>
          <w:szCs w:val="20"/>
          <w:shd w:val="clear" w:color="auto" w:fill="FFFFFF"/>
        </w:rPr>
        <w:t xml:space="preserve">SAFINA: </w:t>
      </w:r>
      <w:proofErr w:type="spellStart"/>
      <w:r w:rsidRPr="00B0478D">
        <w:rPr>
          <w:i/>
          <w:iCs/>
          <w:color w:val="222222"/>
          <w:sz w:val="20"/>
          <w:szCs w:val="20"/>
          <w:shd w:val="clear" w:color="auto" w:fill="FFFFFF"/>
        </w:rPr>
        <w:t>Jurnal</w:t>
      </w:r>
      <w:proofErr w:type="spellEnd"/>
      <w:r w:rsidRPr="00B0478D">
        <w:rPr>
          <w:i/>
          <w:iCs/>
          <w:color w:val="222222"/>
          <w:sz w:val="20"/>
          <w:szCs w:val="20"/>
          <w:shd w:val="clear" w:color="auto" w:fill="FFFFFF"/>
        </w:rPr>
        <w:t xml:space="preserve"> </w:t>
      </w:r>
      <w:proofErr w:type="spellStart"/>
      <w:r w:rsidRPr="00B0478D">
        <w:rPr>
          <w:i/>
          <w:iCs/>
          <w:color w:val="222222"/>
          <w:sz w:val="20"/>
          <w:szCs w:val="20"/>
          <w:shd w:val="clear" w:color="auto" w:fill="FFFFFF"/>
        </w:rPr>
        <w:t>Pendidikan</w:t>
      </w:r>
      <w:proofErr w:type="spellEnd"/>
      <w:r w:rsidRPr="00B0478D">
        <w:rPr>
          <w:i/>
          <w:iCs/>
          <w:color w:val="222222"/>
          <w:sz w:val="20"/>
          <w:szCs w:val="20"/>
          <w:shd w:val="clear" w:color="auto" w:fill="FFFFFF"/>
        </w:rPr>
        <w:t xml:space="preserve"> Agama Islam</w:t>
      </w:r>
      <w:r w:rsidRPr="00B0478D">
        <w:rPr>
          <w:color w:val="222222"/>
          <w:sz w:val="20"/>
          <w:szCs w:val="20"/>
          <w:shd w:val="clear" w:color="auto" w:fill="FFFFFF"/>
        </w:rPr>
        <w:t>, </w:t>
      </w:r>
      <w:r w:rsidRPr="00B0478D">
        <w:rPr>
          <w:i/>
          <w:iCs/>
          <w:color w:val="222222"/>
          <w:sz w:val="20"/>
          <w:szCs w:val="20"/>
          <w:shd w:val="clear" w:color="auto" w:fill="FFFFFF"/>
        </w:rPr>
        <w:t>1</w:t>
      </w:r>
      <w:r w:rsidRPr="00B0478D">
        <w:rPr>
          <w:color w:val="222222"/>
          <w:sz w:val="20"/>
          <w:szCs w:val="20"/>
          <w:shd w:val="clear" w:color="auto" w:fill="FFFFFF"/>
        </w:rPr>
        <w:t>(2), 27-37.</w:t>
      </w:r>
    </w:p>
    <w:p w:rsidR="00B0478D" w:rsidRPr="00B0478D" w:rsidRDefault="00B0478D" w:rsidP="00B0478D">
      <w:pPr>
        <w:pStyle w:val="ListParagraph"/>
        <w:rPr>
          <w:color w:val="222222"/>
          <w:sz w:val="20"/>
          <w:szCs w:val="20"/>
          <w:shd w:val="clear" w:color="auto" w:fill="FFFFFF"/>
        </w:rPr>
      </w:pPr>
    </w:p>
    <w:p w:rsidR="00B0478D" w:rsidRPr="00B0478D" w:rsidRDefault="00B0478D" w:rsidP="00B0478D">
      <w:pPr>
        <w:pStyle w:val="ListParagraph"/>
        <w:numPr>
          <w:ilvl w:val="0"/>
          <w:numId w:val="2"/>
        </w:numPr>
        <w:autoSpaceDE w:val="0"/>
        <w:autoSpaceDN w:val="0"/>
        <w:adjustRightInd w:val="0"/>
        <w:jc w:val="both"/>
        <w:rPr>
          <w:color w:val="222222"/>
          <w:sz w:val="20"/>
          <w:szCs w:val="20"/>
          <w:shd w:val="clear" w:color="auto" w:fill="FFFFFF"/>
        </w:rPr>
      </w:pPr>
      <w:proofErr w:type="spellStart"/>
      <w:r w:rsidRPr="00B0478D">
        <w:rPr>
          <w:color w:val="222222"/>
          <w:sz w:val="20"/>
          <w:szCs w:val="20"/>
          <w:shd w:val="clear" w:color="auto" w:fill="FFFFFF"/>
        </w:rPr>
        <w:t>Firawati</w:t>
      </w:r>
      <w:proofErr w:type="spellEnd"/>
      <w:r w:rsidRPr="00B0478D">
        <w:rPr>
          <w:color w:val="222222"/>
          <w:sz w:val="20"/>
          <w:szCs w:val="20"/>
          <w:shd w:val="clear" w:color="auto" w:fill="FFFFFF"/>
        </w:rPr>
        <w:t xml:space="preserve">, F. (2017). </w:t>
      </w:r>
      <w:proofErr w:type="spellStart"/>
      <w:r w:rsidRPr="00B0478D">
        <w:rPr>
          <w:color w:val="222222"/>
          <w:sz w:val="20"/>
          <w:szCs w:val="20"/>
          <w:shd w:val="clear" w:color="auto" w:fill="FFFFFF"/>
        </w:rPr>
        <w:t>Transformasi</w:t>
      </w:r>
      <w:proofErr w:type="spellEnd"/>
      <w:r w:rsidRPr="00B0478D">
        <w:rPr>
          <w:color w:val="222222"/>
          <w:sz w:val="20"/>
          <w:szCs w:val="20"/>
          <w:shd w:val="clear" w:color="auto" w:fill="FFFFFF"/>
        </w:rPr>
        <w:t xml:space="preserve"> </w:t>
      </w:r>
      <w:proofErr w:type="spellStart"/>
      <w:r w:rsidRPr="00B0478D">
        <w:rPr>
          <w:color w:val="222222"/>
          <w:sz w:val="20"/>
          <w:szCs w:val="20"/>
          <w:shd w:val="clear" w:color="auto" w:fill="FFFFFF"/>
        </w:rPr>
        <w:t>Sosial</w:t>
      </w:r>
      <w:proofErr w:type="spellEnd"/>
      <w:r w:rsidRPr="00B0478D">
        <w:rPr>
          <w:color w:val="222222"/>
          <w:sz w:val="20"/>
          <w:szCs w:val="20"/>
          <w:shd w:val="clear" w:color="auto" w:fill="FFFFFF"/>
        </w:rPr>
        <w:t xml:space="preserve"> </w:t>
      </w:r>
      <w:proofErr w:type="spellStart"/>
      <w:r w:rsidRPr="00B0478D">
        <w:rPr>
          <w:color w:val="222222"/>
          <w:sz w:val="20"/>
          <w:szCs w:val="20"/>
          <w:shd w:val="clear" w:color="auto" w:fill="FFFFFF"/>
        </w:rPr>
        <w:t>dalam</w:t>
      </w:r>
      <w:proofErr w:type="spellEnd"/>
      <w:r w:rsidRPr="00B0478D">
        <w:rPr>
          <w:color w:val="222222"/>
          <w:sz w:val="20"/>
          <w:szCs w:val="20"/>
          <w:shd w:val="clear" w:color="auto" w:fill="FFFFFF"/>
        </w:rPr>
        <w:t xml:space="preserve"> </w:t>
      </w:r>
      <w:proofErr w:type="spellStart"/>
      <w:r w:rsidRPr="00B0478D">
        <w:rPr>
          <w:color w:val="222222"/>
          <w:sz w:val="20"/>
          <w:szCs w:val="20"/>
          <w:shd w:val="clear" w:color="auto" w:fill="FFFFFF"/>
        </w:rPr>
        <w:t>Nilai-Nilai</w:t>
      </w:r>
      <w:proofErr w:type="spellEnd"/>
      <w:r w:rsidRPr="00B0478D">
        <w:rPr>
          <w:color w:val="222222"/>
          <w:sz w:val="20"/>
          <w:szCs w:val="20"/>
          <w:shd w:val="clear" w:color="auto" w:fill="FFFFFF"/>
        </w:rPr>
        <w:t xml:space="preserve"> </w:t>
      </w:r>
      <w:proofErr w:type="spellStart"/>
      <w:r w:rsidRPr="00B0478D">
        <w:rPr>
          <w:color w:val="222222"/>
          <w:sz w:val="20"/>
          <w:szCs w:val="20"/>
          <w:shd w:val="clear" w:color="auto" w:fill="FFFFFF"/>
        </w:rPr>
        <w:t>Pendidikan</w:t>
      </w:r>
      <w:proofErr w:type="spellEnd"/>
      <w:r w:rsidRPr="00B0478D">
        <w:rPr>
          <w:color w:val="222222"/>
          <w:sz w:val="20"/>
          <w:szCs w:val="20"/>
          <w:shd w:val="clear" w:color="auto" w:fill="FFFFFF"/>
        </w:rPr>
        <w:t xml:space="preserve"> Islam </w:t>
      </w:r>
      <w:proofErr w:type="spellStart"/>
      <w:r w:rsidRPr="00B0478D">
        <w:rPr>
          <w:color w:val="222222"/>
          <w:sz w:val="20"/>
          <w:szCs w:val="20"/>
          <w:shd w:val="clear" w:color="auto" w:fill="FFFFFF"/>
        </w:rPr>
        <w:t>di</w:t>
      </w:r>
      <w:proofErr w:type="spellEnd"/>
      <w:r w:rsidRPr="00B0478D">
        <w:rPr>
          <w:color w:val="222222"/>
          <w:sz w:val="20"/>
          <w:szCs w:val="20"/>
          <w:shd w:val="clear" w:color="auto" w:fill="FFFFFF"/>
        </w:rPr>
        <w:t xml:space="preserve"> </w:t>
      </w:r>
      <w:proofErr w:type="spellStart"/>
      <w:r w:rsidRPr="00B0478D">
        <w:rPr>
          <w:color w:val="222222"/>
          <w:sz w:val="20"/>
          <w:szCs w:val="20"/>
          <w:shd w:val="clear" w:color="auto" w:fill="FFFFFF"/>
        </w:rPr>
        <w:t>Kabupaten</w:t>
      </w:r>
      <w:proofErr w:type="spellEnd"/>
      <w:r w:rsidRPr="00B0478D">
        <w:rPr>
          <w:color w:val="222222"/>
          <w:sz w:val="20"/>
          <w:szCs w:val="20"/>
          <w:shd w:val="clear" w:color="auto" w:fill="FFFFFF"/>
        </w:rPr>
        <w:t xml:space="preserve"> </w:t>
      </w:r>
      <w:proofErr w:type="spellStart"/>
      <w:r w:rsidRPr="00B0478D">
        <w:rPr>
          <w:color w:val="222222"/>
          <w:sz w:val="20"/>
          <w:szCs w:val="20"/>
          <w:shd w:val="clear" w:color="auto" w:fill="FFFFFF"/>
        </w:rPr>
        <w:t>Sidenreng</w:t>
      </w:r>
      <w:proofErr w:type="spellEnd"/>
      <w:r w:rsidRPr="00B0478D">
        <w:rPr>
          <w:color w:val="222222"/>
          <w:sz w:val="20"/>
          <w:szCs w:val="20"/>
          <w:shd w:val="clear" w:color="auto" w:fill="FFFFFF"/>
        </w:rPr>
        <w:t xml:space="preserve"> </w:t>
      </w:r>
      <w:proofErr w:type="spellStart"/>
      <w:r w:rsidRPr="00B0478D">
        <w:rPr>
          <w:color w:val="222222"/>
          <w:sz w:val="20"/>
          <w:szCs w:val="20"/>
          <w:shd w:val="clear" w:color="auto" w:fill="FFFFFF"/>
        </w:rPr>
        <w:t>Rappang</w:t>
      </w:r>
      <w:proofErr w:type="spellEnd"/>
      <w:r w:rsidRPr="00B0478D">
        <w:rPr>
          <w:color w:val="222222"/>
          <w:sz w:val="20"/>
          <w:szCs w:val="20"/>
          <w:shd w:val="clear" w:color="auto" w:fill="FFFFFF"/>
        </w:rPr>
        <w:t>. </w:t>
      </w:r>
      <w:proofErr w:type="spellStart"/>
      <w:r w:rsidRPr="00B0478D">
        <w:rPr>
          <w:i/>
          <w:iCs/>
          <w:color w:val="222222"/>
          <w:sz w:val="20"/>
          <w:szCs w:val="20"/>
          <w:shd w:val="clear" w:color="auto" w:fill="FFFFFF"/>
        </w:rPr>
        <w:t>Edumaspul-Jurnal</w:t>
      </w:r>
      <w:proofErr w:type="spellEnd"/>
      <w:r w:rsidRPr="00B0478D">
        <w:rPr>
          <w:i/>
          <w:iCs/>
          <w:color w:val="222222"/>
          <w:sz w:val="20"/>
          <w:szCs w:val="20"/>
          <w:shd w:val="clear" w:color="auto" w:fill="FFFFFF"/>
        </w:rPr>
        <w:t xml:space="preserve"> </w:t>
      </w:r>
      <w:proofErr w:type="spellStart"/>
      <w:r w:rsidRPr="00B0478D">
        <w:rPr>
          <w:i/>
          <w:iCs/>
          <w:color w:val="222222"/>
          <w:sz w:val="20"/>
          <w:szCs w:val="20"/>
          <w:shd w:val="clear" w:color="auto" w:fill="FFFFFF"/>
        </w:rPr>
        <w:t>Pendidikan</w:t>
      </w:r>
      <w:proofErr w:type="spellEnd"/>
      <w:r w:rsidRPr="00B0478D">
        <w:rPr>
          <w:color w:val="222222"/>
          <w:sz w:val="20"/>
          <w:szCs w:val="20"/>
          <w:shd w:val="clear" w:color="auto" w:fill="FFFFFF"/>
        </w:rPr>
        <w:t>, </w:t>
      </w:r>
      <w:r w:rsidRPr="00B0478D">
        <w:rPr>
          <w:i/>
          <w:iCs/>
          <w:color w:val="222222"/>
          <w:sz w:val="20"/>
          <w:szCs w:val="20"/>
          <w:shd w:val="clear" w:color="auto" w:fill="FFFFFF"/>
        </w:rPr>
        <w:t>1</w:t>
      </w:r>
      <w:r w:rsidRPr="00B0478D">
        <w:rPr>
          <w:color w:val="222222"/>
          <w:sz w:val="20"/>
          <w:szCs w:val="20"/>
          <w:shd w:val="clear" w:color="auto" w:fill="FFFFFF"/>
        </w:rPr>
        <w:t>(1), 25-35.</w:t>
      </w:r>
    </w:p>
    <w:p w:rsidR="00B0478D" w:rsidRPr="00B0478D" w:rsidRDefault="00B0478D" w:rsidP="00B0478D">
      <w:pPr>
        <w:widowControl w:val="0"/>
        <w:spacing w:line="230" w:lineRule="exact"/>
        <w:jc w:val="both"/>
      </w:pPr>
    </w:p>
    <w:p w:rsidR="00B0478D" w:rsidRPr="00B0478D" w:rsidRDefault="00B0478D" w:rsidP="00B0478D">
      <w:pPr>
        <w:widowControl w:val="0"/>
        <w:spacing w:line="230" w:lineRule="exact"/>
        <w:jc w:val="both"/>
        <w:rPr>
          <w:color w:val="000000"/>
        </w:rPr>
      </w:pPr>
    </w:p>
    <w:p w:rsidR="00B0478D" w:rsidRPr="00B0478D" w:rsidRDefault="00B0478D" w:rsidP="00B0478D">
      <w:pPr>
        <w:widowControl w:val="0"/>
        <w:numPr>
          <w:ilvl w:val="0"/>
          <w:numId w:val="2"/>
        </w:numPr>
        <w:spacing w:line="230" w:lineRule="exact"/>
        <w:jc w:val="both"/>
        <w:rPr>
          <w:color w:val="000000"/>
        </w:rPr>
      </w:pPr>
      <w:r w:rsidRPr="00B0478D">
        <w:t xml:space="preserve">Kai-Fat, Lee and Paula Flaming. (1979). </w:t>
      </w:r>
      <w:r w:rsidRPr="00B0478D">
        <w:rPr>
          <w:i/>
        </w:rPr>
        <w:t>Better Reading Skills</w:t>
      </w:r>
      <w:r w:rsidRPr="00B0478D">
        <w:t xml:space="preserve">. Oxford: Oxford </w:t>
      </w:r>
      <w:proofErr w:type="spellStart"/>
      <w:r w:rsidRPr="00B0478D">
        <w:t>Unversity</w:t>
      </w:r>
      <w:proofErr w:type="spellEnd"/>
      <w:r w:rsidRPr="00B0478D">
        <w:t xml:space="preserve"> Press.</w:t>
      </w:r>
    </w:p>
    <w:p w:rsidR="00B0478D" w:rsidRPr="00B0478D" w:rsidRDefault="00B0478D" w:rsidP="00B0478D">
      <w:pPr>
        <w:widowControl w:val="0"/>
        <w:spacing w:line="230" w:lineRule="exact"/>
        <w:ind w:left="360"/>
        <w:jc w:val="both"/>
        <w:rPr>
          <w:color w:val="000000"/>
        </w:rPr>
      </w:pPr>
    </w:p>
    <w:p w:rsidR="00B0478D" w:rsidRPr="00B0478D" w:rsidRDefault="00B0478D" w:rsidP="00B0478D">
      <w:pPr>
        <w:widowControl w:val="0"/>
        <w:numPr>
          <w:ilvl w:val="0"/>
          <w:numId w:val="2"/>
        </w:numPr>
        <w:spacing w:line="230" w:lineRule="exact"/>
        <w:jc w:val="both"/>
        <w:rPr>
          <w:color w:val="000000"/>
        </w:rPr>
      </w:pPr>
      <w:r w:rsidRPr="00B0478D">
        <w:t xml:space="preserve">Oxford, R. L. (1990). Language learning strategies; what every teacher should know, Toronto, Canada: </w:t>
      </w:r>
      <w:proofErr w:type="spellStart"/>
      <w:r w:rsidRPr="00B0478D">
        <w:t>Heinle</w:t>
      </w:r>
      <w:proofErr w:type="spellEnd"/>
      <w:r w:rsidRPr="00B0478D">
        <w:t xml:space="preserve"> &amp; </w:t>
      </w:r>
      <w:proofErr w:type="spellStart"/>
      <w:r w:rsidRPr="00B0478D">
        <w:t>Heinle</w:t>
      </w:r>
      <w:proofErr w:type="spellEnd"/>
      <w:r w:rsidRPr="00B0478D">
        <w:t xml:space="preserve">. </w:t>
      </w:r>
    </w:p>
    <w:p w:rsidR="00B0478D" w:rsidRPr="00B0478D" w:rsidRDefault="00B0478D" w:rsidP="00B0478D">
      <w:pPr>
        <w:pStyle w:val="ListParagraph"/>
        <w:rPr>
          <w:color w:val="000000"/>
          <w:sz w:val="20"/>
          <w:szCs w:val="20"/>
        </w:rPr>
      </w:pPr>
    </w:p>
    <w:p w:rsidR="00B0478D" w:rsidRPr="00B0478D" w:rsidRDefault="00B0478D" w:rsidP="00B0478D">
      <w:pPr>
        <w:widowControl w:val="0"/>
        <w:spacing w:line="230" w:lineRule="exact"/>
        <w:ind w:left="360"/>
        <w:jc w:val="both"/>
        <w:rPr>
          <w:color w:val="000000"/>
        </w:rPr>
      </w:pPr>
    </w:p>
    <w:p w:rsidR="00B0478D" w:rsidRPr="00B0478D" w:rsidRDefault="00B0478D" w:rsidP="00B0478D">
      <w:pPr>
        <w:widowControl w:val="0"/>
        <w:numPr>
          <w:ilvl w:val="0"/>
          <w:numId w:val="2"/>
        </w:numPr>
        <w:spacing w:line="230" w:lineRule="exact"/>
        <w:jc w:val="both"/>
        <w:rPr>
          <w:color w:val="000000"/>
        </w:rPr>
      </w:pPr>
      <w:r w:rsidRPr="00B0478D">
        <w:t xml:space="preserve">Philips, D (1996). </w:t>
      </w:r>
      <w:r w:rsidRPr="00B0478D">
        <w:rPr>
          <w:i/>
        </w:rPr>
        <w:t>Longman preparation course for the TOEFL test</w:t>
      </w:r>
      <w:r w:rsidRPr="00B0478D">
        <w:t>. N.Y. Addison-</w:t>
      </w:r>
      <w:proofErr w:type="spellStart"/>
      <w:r w:rsidRPr="00B0478D">
        <w:t>Weslay</w:t>
      </w:r>
      <w:proofErr w:type="spellEnd"/>
      <w:r w:rsidRPr="00B0478D">
        <w:t>.</w:t>
      </w:r>
    </w:p>
    <w:p w:rsidR="00B0478D" w:rsidRPr="00B0478D" w:rsidRDefault="00B0478D" w:rsidP="00B0478D">
      <w:pPr>
        <w:widowControl w:val="0"/>
        <w:spacing w:line="230" w:lineRule="exact"/>
        <w:ind w:left="360"/>
        <w:jc w:val="both"/>
        <w:rPr>
          <w:color w:val="000000"/>
        </w:rPr>
      </w:pPr>
    </w:p>
    <w:p w:rsidR="00B0478D" w:rsidRPr="00B0478D" w:rsidRDefault="00B0478D" w:rsidP="00B0478D">
      <w:pPr>
        <w:widowControl w:val="0"/>
        <w:numPr>
          <w:ilvl w:val="0"/>
          <w:numId w:val="2"/>
        </w:numPr>
        <w:spacing w:line="230" w:lineRule="exact"/>
        <w:jc w:val="both"/>
        <w:rPr>
          <w:color w:val="000000"/>
        </w:rPr>
      </w:pPr>
      <w:proofErr w:type="spellStart"/>
      <w:r w:rsidRPr="00B0478D">
        <w:t>Pintrich</w:t>
      </w:r>
      <w:proofErr w:type="spellEnd"/>
      <w:r w:rsidRPr="00B0478D">
        <w:t>. P.R. (1999). The role of motivation in promoting and sustaining self-regulated learning</w:t>
      </w:r>
      <w:r w:rsidRPr="00B0478D">
        <w:rPr>
          <w:i/>
        </w:rPr>
        <w:t>. International Journal of Educational Research</w:t>
      </w:r>
      <w:r w:rsidRPr="00B0478D">
        <w:t>, 31. 459-470.</w:t>
      </w:r>
    </w:p>
    <w:p w:rsidR="00B0478D" w:rsidRPr="00B0478D" w:rsidRDefault="00B0478D" w:rsidP="00B0478D">
      <w:pPr>
        <w:pStyle w:val="ListParagraph"/>
        <w:rPr>
          <w:color w:val="000000"/>
          <w:sz w:val="20"/>
          <w:szCs w:val="20"/>
        </w:rPr>
      </w:pPr>
    </w:p>
    <w:p w:rsidR="00B0478D" w:rsidRPr="00B0478D" w:rsidRDefault="00B0478D" w:rsidP="00B0478D">
      <w:pPr>
        <w:widowControl w:val="0"/>
        <w:spacing w:line="230" w:lineRule="exact"/>
        <w:jc w:val="both"/>
        <w:rPr>
          <w:color w:val="000000"/>
        </w:rPr>
      </w:pPr>
    </w:p>
    <w:p w:rsidR="00B0478D" w:rsidRPr="00B0478D" w:rsidRDefault="00B0478D" w:rsidP="00B0478D">
      <w:pPr>
        <w:widowControl w:val="0"/>
        <w:numPr>
          <w:ilvl w:val="0"/>
          <w:numId w:val="2"/>
        </w:numPr>
        <w:spacing w:line="230" w:lineRule="exact"/>
        <w:jc w:val="both"/>
        <w:rPr>
          <w:color w:val="000000"/>
        </w:rPr>
      </w:pPr>
      <w:proofErr w:type="spellStart"/>
      <w:r w:rsidRPr="00B0478D">
        <w:t>Pintrich</w:t>
      </w:r>
      <w:proofErr w:type="spellEnd"/>
      <w:r w:rsidRPr="00B0478D">
        <w:t xml:space="preserve">, P.R., &amp; Garcia, T. (1991) Student goal orientation and self-regulation in the college classroom. In M. </w:t>
      </w:r>
      <w:proofErr w:type="spellStart"/>
      <w:r w:rsidRPr="00B0478D">
        <w:t>Maehr</w:t>
      </w:r>
      <w:proofErr w:type="spellEnd"/>
      <w:r w:rsidRPr="00B0478D">
        <w:t xml:space="preserve"> &amp; P. R. </w:t>
      </w:r>
      <w:proofErr w:type="spellStart"/>
      <w:r w:rsidRPr="00B0478D">
        <w:t>Pintrich</w:t>
      </w:r>
      <w:proofErr w:type="spellEnd"/>
      <w:r w:rsidRPr="00B0478D">
        <w:t xml:space="preserve"> (</w:t>
      </w:r>
      <w:proofErr w:type="spellStart"/>
      <w:r w:rsidRPr="00B0478D">
        <w:t>Eds</w:t>
      </w:r>
      <w:proofErr w:type="spellEnd"/>
      <w:r w:rsidRPr="00B0478D">
        <w:t>)</w:t>
      </w:r>
      <w:proofErr w:type="gramStart"/>
      <w:r w:rsidRPr="00B0478D">
        <w:t>.,</w:t>
      </w:r>
      <w:proofErr w:type="gramEnd"/>
      <w:r w:rsidRPr="00B0478D">
        <w:t xml:space="preserve"> </w:t>
      </w:r>
      <w:r w:rsidRPr="00B0478D">
        <w:rPr>
          <w:i/>
        </w:rPr>
        <w:t xml:space="preserve">Advances in motivation and achievement: Goals and self-regulatory </w:t>
      </w:r>
      <w:r w:rsidRPr="00B0478D">
        <w:t>processes. Greenwich, CT: JAI Press.</w:t>
      </w:r>
    </w:p>
    <w:p w:rsidR="00B0478D" w:rsidRPr="00B0478D" w:rsidRDefault="00B0478D" w:rsidP="00B0478D">
      <w:pPr>
        <w:widowControl w:val="0"/>
        <w:spacing w:line="230" w:lineRule="exact"/>
        <w:ind w:left="360"/>
        <w:jc w:val="both"/>
        <w:rPr>
          <w:color w:val="000000"/>
        </w:rPr>
      </w:pPr>
    </w:p>
    <w:p w:rsidR="00B0478D" w:rsidRPr="00B0478D" w:rsidRDefault="00B0478D" w:rsidP="00B0478D">
      <w:pPr>
        <w:widowControl w:val="0"/>
        <w:numPr>
          <w:ilvl w:val="0"/>
          <w:numId w:val="2"/>
        </w:numPr>
        <w:spacing w:line="230" w:lineRule="exact"/>
        <w:jc w:val="both"/>
        <w:rPr>
          <w:color w:val="000000"/>
        </w:rPr>
      </w:pPr>
      <w:proofErr w:type="spellStart"/>
      <w:r w:rsidRPr="00B0478D">
        <w:t>Pintrich</w:t>
      </w:r>
      <w:proofErr w:type="spellEnd"/>
      <w:r w:rsidRPr="00B0478D">
        <w:t xml:space="preserve">, P.R., Smith, D.F., Garcia, T., &amp; </w:t>
      </w:r>
      <w:proofErr w:type="spellStart"/>
      <w:r w:rsidRPr="00B0478D">
        <w:t>McKeachie</w:t>
      </w:r>
      <w:proofErr w:type="spellEnd"/>
      <w:r w:rsidRPr="00B0478D">
        <w:t xml:space="preserve">, W. (1991). </w:t>
      </w:r>
      <w:r w:rsidRPr="00B0478D">
        <w:rPr>
          <w:i/>
        </w:rPr>
        <w:t>A manual for the use of the Motivated Strategies for Learning Questionnaire</w:t>
      </w:r>
      <w:r w:rsidRPr="00B0478D">
        <w:t xml:space="preserve"> (MSLQ) (Tech. Rep. No. 91-B-004). Ann Arbor, Michigan: The Regents of the University of Michigan.</w:t>
      </w:r>
    </w:p>
    <w:p w:rsidR="00B0478D" w:rsidRPr="00B0478D" w:rsidRDefault="00B0478D" w:rsidP="00FB21D4">
      <w:pPr>
        <w:widowControl w:val="0"/>
        <w:spacing w:line="230" w:lineRule="exact"/>
        <w:jc w:val="both"/>
        <w:rPr>
          <w:color w:val="000000"/>
        </w:rPr>
      </w:pPr>
    </w:p>
    <w:p w:rsidR="00B0478D" w:rsidRPr="00B0478D" w:rsidRDefault="00B0478D" w:rsidP="00B0478D">
      <w:pPr>
        <w:widowControl w:val="0"/>
        <w:numPr>
          <w:ilvl w:val="0"/>
          <w:numId w:val="2"/>
        </w:numPr>
        <w:spacing w:line="230" w:lineRule="exact"/>
        <w:jc w:val="both"/>
        <w:rPr>
          <w:color w:val="000000"/>
        </w:rPr>
      </w:pPr>
      <w:r w:rsidRPr="00B0478D">
        <w:rPr>
          <w:lang w:val="id-ID"/>
        </w:rPr>
        <w:t xml:space="preserve">Shang, H. F. (2007, May). Reading strategy training for the development of EFL reading comprehension. </w:t>
      </w:r>
      <w:r w:rsidRPr="00B0478D">
        <w:rPr>
          <w:i/>
          <w:lang w:val="id-ID"/>
        </w:rPr>
        <w:t xml:space="preserve">Proceedings of the 24th International Conference on </w:t>
      </w:r>
      <w:r w:rsidR="00566570">
        <w:rPr>
          <w:i/>
          <w:lang w:val="id-ID"/>
        </w:rPr>
        <w:t>English for Bugis’s Falsafah</w:t>
      </w:r>
      <w:r w:rsidRPr="00B0478D">
        <w:rPr>
          <w:i/>
          <w:lang w:val="id-ID"/>
        </w:rPr>
        <w:t xml:space="preserve"> Teaching and Learning in the Republic of China </w:t>
      </w:r>
      <w:r w:rsidRPr="00B0478D">
        <w:rPr>
          <w:lang w:val="id-ID"/>
        </w:rPr>
        <w:t xml:space="preserve">(ROC-TEFL) 424-442, National Chengchi University, Taipei, Taiwan.   </w:t>
      </w:r>
    </w:p>
    <w:p w:rsidR="00B0478D" w:rsidRPr="00B0478D" w:rsidRDefault="00B0478D" w:rsidP="00B0478D">
      <w:pPr>
        <w:widowControl w:val="0"/>
        <w:spacing w:line="230" w:lineRule="exact"/>
        <w:jc w:val="both"/>
        <w:rPr>
          <w:color w:val="000000"/>
        </w:rPr>
      </w:pPr>
    </w:p>
    <w:p w:rsidR="00B0478D" w:rsidRPr="00B0478D" w:rsidRDefault="00B0478D" w:rsidP="00B0478D">
      <w:pPr>
        <w:widowControl w:val="0"/>
        <w:numPr>
          <w:ilvl w:val="0"/>
          <w:numId w:val="2"/>
        </w:numPr>
        <w:spacing w:line="230" w:lineRule="exact"/>
        <w:jc w:val="both"/>
        <w:rPr>
          <w:color w:val="000000"/>
        </w:rPr>
      </w:pPr>
      <w:r w:rsidRPr="00B0478D">
        <w:t xml:space="preserve">Sweet, A.P., &amp; Anderson, J.I. 1993. </w:t>
      </w:r>
      <w:r w:rsidRPr="00B0478D">
        <w:rPr>
          <w:i/>
        </w:rPr>
        <w:t>Reading Research in to 2000</w:t>
      </w:r>
      <w:r w:rsidRPr="00B0478D">
        <w:t xml:space="preserve">. London: Lawrence Erlbaum Associate. </w:t>
      </w:r>
    </w:p>
    <w:p w:rsidR="00B0478D" w:rsidRPr="00B0478D" w:rsidRDefault="00B0478D" w:rsidP="00B0478D">
      <w:pPr>
        <w:pStyle w:val="ListParagraph"/>
        <w:rPr>
          <w:color w:val="000000"/>
          <w:sz w:val="20"/>
          <w:szCs w:val="20"/>
        </w:rPr>
      </w:pPr>
    </w:p>
    <w:p w:rsidR="00B0478D" w:rsidRPr="00B0478D" w:rsidRDefault="00B0478D" w:rsidP="00B0478D">
      <w:pPr>
        <w:widowControl w:val="0"/>
        <w:spacing w:line="230" w:lineRule="exact"/>
        <w:jc w:val="both"/>
        <w:rPr>
          <w:color w:val="000000"/>
        </w:rPr>
      </w:pPr>
    </w:p>
    <w:p w:rsidR="00B0478D" w:rsidRPr="001C6C6D" w:rsidRDefault="00B0478D" w:rsidP="00B0478D">
      <w:pPr>
        <w:widowControl w:val="0"/>
        <w:numPr>
          <w:ilvl w:val="0"/>
          <w:numId w:val="2"/>
        </w:numPr>
        <w:spacing w:line="230" w:lineRule="exact"/>
        <w:jc w:val="both"/>
        <w:rPr>
          <w:color w:val="000000"/>
        </w:rPr>
      </w:pPr>
      <w:proofErr w:type="spellStart"/>
      <w:r w:rsidRPr="00B0478D">
        <w:t>Wakkang</w:t>
      </w:r>
      <w:proofErr w:type="spellEnd"/>
      <w:r w:rsidRPr="00B0478D">
        <w:t xml:space="preserve">, </w:t>
      </w:r>
      <w:proofErr w:type="spellStart"/>
      <w:r w:rsidRPr="00B0478D">
        <w:t>Hamzah</w:t>
      </w:r>
      <w:proofErr w:type="spellEnd"/>
      <w:r w:rsidRPr="00B0478D">
        <w:t xml:space="preserve">. 2004. </w:t>
      </w:r>
      <w:r w:rsidRPr="00B0478D">
        <w:rPr>
          <w:i/>
        </w:rPr>
        <w:t xml:space="preserve">Teaching Reading Comprehension through Comparative Learning to Third Year Students of SLTP 1 </w:t>
      </w:r>
      <w:proofErr w:type="spellStart"/>
      <w:r w:rsidRPr="00B0478D">
        <w:rPr>
          <w:i/>
        </w:rPr>
        <w:t>Suppa</w:t>
      </w:r>
      <w:proofErr w:type="spellEnd"/>
      <w:r w:rsidRPr="00B0478D">
        <w:rPr>
          <w:i/>
        </w:rPr>
        <w:t xml:space="preserve"> </w:t>
      </w:r>
      <w:proofErr w:type="spellStart"/>
      <w:r w:rsidRPr="00B0478D">
        <w:rPr>
          <w:i/>
        </w:rPr>
        <w:t>Pinrang</w:t>
      </w:r>
      <w:proofErr w:type="spellEnd"/>
      <w:r w:rsidRPr="00B0478D">
        <w:t xml:space="preserve">. </w:t>
      </w:r>
      <w:r w:rsidRPr="00B0478D">
        <w:rPr>
          <w:i/>
        </w:rPr>
        <w:t>Unpublished Thesis</w:t>
      </w:r>
      <w:r w:rsidRPr="00B0478D">
        <w:t xml:space="preserve">. Makassar: PPs UNM. </w:t>
      </w:r>
    </w:p>
    <w:p w:rsidR="001C6C6D" w:rsidRPr="00B0478D" w:rsidRDefault="001C6C6D" w:rsidP="001C6C6D">
      <w:pPr>
        <w:widowControl w:val="0"/>
        <w:spacing w:line="230" w:lineRule="exact"/>
        <w:ind w:left="360"/>
        <w:jc w:val="both"/>
        <w:rPr>
          <w:color w:val="000000"/>
        </w:rPr>
      </w:pPr>
    </w:p>
    <w:p w:rsidR="00B0478D" w:rsidRPr="00B0478D" w:rsidRDefault="00B0478D" w:rsidP="00B0478D">
      <w:pPr>
        <w:widowControl w:val="0"/>
        <w:numPr>
          <w:ilvl w:val="0"/>
          <w:numId w:val="2"/>
        </w:numPr>
        <w:spacing w:line="230" w:lineRule="exact"/>
        <w:jc w:val="both"/>
        <w:rPr>
          <w:color w:val="000000"/>
        </w:rPr>
      </w:pPr>
      <w:r w:rsidRPr="00B0478D">
        <w:t xml:space="preserve">Weinstein, C. E., &amp; Mayer, R.E (1986). </w:t>
      </w:r>
      <w:r w:rsidRPr="00B0478D">
        <w:rPr>
          <w:i/>
        </w:rPr>
        <w:t xml:space="preserve">The teaching of Learning </w:t>
      </w:r>
      <w:proofErr w:type="spellStart"/>
      <w:r w:rsidRPr="00B0478D">
        <w:rPr>
          <w:i/>
        </w:rPr>
        <w:t>Strategies</w:t>
      </w:r>
      <w:r w:rsidRPr="00B0478D">
        <w:t>.In</w:t>
      </w:r>
      <w:proofErr w:type="spellEnd"/>
      <w:r w:rsidRPr="00B0478D">
        <w:t xml:space="preserve"> M. </w:t>
      </w:r>
      <w:proofErr w:type="spellStart"/>
      <w:r w:rsidRPr="00B0478D">
        <w:t>Wittrock</w:t>
      </w:r>
      <w:proofErr w:type="spellEnd"/>
      <w:r w:rsidRPr="00B0478D">
        <w:t xml:space="preserve"> (Ed.), Handbook of Research on teaching (pp. 315-327). New York: </w:t>
      </w:r>
      <w:proofErr w:type="spellStart"/>
      <w:r w:rsidRPr="00B0478D">
        <w:t>Macmilan</w:t>
      </w:r>
      <w:proofErr w:type="spellEnd"/>
      <w:r w:rsidRPr="00B0478D">
        <w:t>.</w:t>
      </w:r>
    </w:p>
    <w:p w:rsidR="00B0478D" w:rsidRPr="00B0478D" w:rsidRDefault="00B0478D" w:rsidP="00B0478D">
      <w:pPr>
        <w:widowControl w:val="0"/>
        <w:spacing w:line="230" w:lineRule="exact"/>
        <w:ind w:left="360"/>
        <w:jc w:val="both"/>
        <w:rPr>
          <w:color w:val="000000"/>
        </w:rPr>
      </w:pPr>
    </w:p>
    <w:p w:rsidR="00B0478D" w:rsidRPr="00B0478D" w:rsidRDefault="00B0478D" w:rsidP="00B0478D">
      <w:pPr>
        <w:widowControl w:val="0"/>
        <w:numPr>
          <w:ilvl w:val="0"/>
          <w:numId w:val="2"/>
        </w:numPr>
        <w:spacing w:line="230" w:lineRule="exact"/>
        <w:jc w:val="both"/>
        <w:rPr>
          <w:color w:val="000000"/>
        </w:rPr>
      </w:pPr>
      <w:proofErr w:type="spellStart"/>
      <w:r w:rsidRPr="00B0478D">
        <w:t>Winstead</w:t>
      </w:r>
      <w:proofErr w:type="spellEnd"/>
      <w:r w:rsidRPr="00B0478D">
        <w:t xml:space="preserve">, L. (2004). Increasing academic motivation and cognition in reading, writing, and </w:t>
      </w:r>
      <w:proofErr w:type="spellStart"/>
      <w:r w:rsidRPr="00B0478D">
        <w:t>matemathics</w:t>
      </w:r>
      <w:proofErr w:type="spellEnd"/>
      <w:r w:rsidRPr="00B0478D">
        <w:t>: Meaning-Making strategies. Educational Research Quarterly, 28 (2), 30-49.</w:t>
      </w:r>
    </w:p>
    <w:p w:rsidR="00B0478D" w:rsidRPr="00B0478D" w:rsidRDefault="00B0478D" w:rsidP="00B0478D">
      <w:pPr>
        <w:tabs>
          <w:tab w:val="left" w:pos="284"/>
          <w:tab w:val="left" w:pos="567"/>
          <w:tab w:val="left" w:pos="1418"/>
          <w:tab w:val="left" w:pos="1843"/>
          <w:tab w:val="left" w:pos="2127"/>
          <w:tab w:val="left" w:pos="2552"/>
          <w:tab w:val="left" w:pos="2977"/>
          <w:tab w:val="left" w:pos="3261"/>
          <w:tab w:val="left" w:pos="3686"/>
          <w:tab w:val="left" w:pos="4111"/>
          <w:tab w:val="left" w:pos="4678"/>
          <w:tab w:val="left" w:pos="5103"/>
          <w:tab w:val="left" w:pos="5670"/>
          <w:tab w:val="left" w:pos="6096"/>
          <w:tab w:val="left" w:pos="6521"/>
          <w:tab w:val="left" w:pos="7088"/>
          <w:tab w:val="left" w:pos="7513"/>
          <w:tab w:val="left" w:pos="7797"/>
          <w:tab w:val="left" w:pos="8080"/>
        </w:tabs>
        <w:jc w:val="both"/>
      </w:pPr>
    </w:p>
    <w:p w:rsidR="00B0478D" w:rsidRPr="00B0478D" w:rsidRDefault="00B0478D" w:rsidP="00B0478D">
      <w:pPr>
        <w:autoSpaceDE w:val="0"/>
        <w:autoSpaceDN w:val="0"/>
        <w:adjustRightInd w:val="0"/>
        <w:jc w:val="both"/>
      </w:pPr>
    </w:p>
    <w:p w:rsidR="00A5408C" w:rsidRDefault="00BE0F9A"/>
    <w:sectPr w:rsidR="00A5408C" w:rsidSect="00874F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3293B"/>
    <w:multiLevelType w:val="singleLevel"/>
    <w:tmpl w:val="772C3FD8"/>
    <w:lvl w:ilvl="0">
      <w:start w:val="1"/>
      <w:numFmt w:val="decimal"/>
      <w:lvlText w:val="[%1]"/>
      <w:lvlJc w:val="left"/>
      <w:pPr>
        <w:tabs>
          <w:tab w:val="num" w:pos="360"/>
        </w:tabs>
        <w:ind w:left="360" w:hanging="360"/>
      </w:pPr>
      <w:rPr>
        <w:rFonts w:ascii="Palatino Linotype" w:hAnsi="Palatino Linotype" w:hint="default"/>
        <w:b w:val="0"/>
      </w:rPr>
    </w:lvl>
  </w:abstractNum>
  <w:abstractNum w:abstractNumId="1">
    <w:nsid w:val="70315423"/>
    <w:multiLevelType w:val="hybridMultilevel"/>
    <w:tmpl w:val="098206E2"/>
    <w:lvl w:ilvl="0" w:tplc="68E455B2">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8B3223"/>
    <w:rsid w:val="001C6C6D"/>
    <w:rsid w:val="004512CC"/>
    <w:rsid w:val="00566570"/>
    <w:rsid w:val="005C7E8A"/>
    <w:rsid w:val="00600DBB"/>
    <w:rsid w:val="007E18D9"/>
    <w:rsid w:val="007F4FCD"/>
    <w:rsid w:val="007F7304"/>
    <w:rsid w:val="00813891"/>
    <w:rsid w:val="00874F9F"/>
    <w:rsid w:val="008B3223"/>
    <w:rsid w:val="00A07DCB"/>
    <w:rsid w:val="00B0478D"/>
    <w:rsid w:val="00BA779E"/>
    <w:rsid w:val="00BB6219"/>
    <w:rsid w:val="00BE0F9A"/>
    <w:rsid w:val="00CD0607"/>
    <w:rsid w:val="00D53B71"/>
    <w:rsid w:val="00D82B63"/>
    <w:rsid w:val="00EA58A6"/>
    <w:rsid w:val="00F4479F"/>
    <w:rsid w:val="00FB21D4"/>
    <w:rsid w:val="00FE4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23"/>
    <w:pPr>
      <w:spacing w:after="0" w:line="240" w:lineRule="auto"/>
    </w:pPr>
    <w:rPr>
      <w:rFonts w:ascii="Times New Roman" w:eastAsia="Times New Roman" w:hAnsi="Times New Roman" w:cs="Times New Roman"/>
      <w:sz w:val="20"/>
      <w:szCs w:val="20"/>
      <w:lang w:eastAsia="id-ID"/>
    </w:rPr>
  </w:style>
  <w:style w:type="paragraph" w:styleId="Heading1">
    <w:name w:val="heading 1"/>
    <w:basedOn w:val="Normal"/>
    <w:next w:val="Normal"/>
    <w:link w:val="Heading1Char"/>
    <w:uiPriority w:val="9"/>
    <w:qFormat/>
    <w:rsid w:val="00B0478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8B3223"/>
    <w:rPr>
      <w:rFonts w:cs="Times New Roman"/>
    </w:rPr>
  </w:style>
  <w:style w:type="paragraph" w:styleId="ListParagraph">
    <w:name w:val="List Paragraph"/>
    <w:basedOn w:val="Normal"/>
    <w:uiPriority w:val="34"/>
    <w:qFormat/>
    <w:rsid w:val="008B3223"/>
    <w:pPr>
      <w:ind w:left="720"/>
      <w:contextualSpacing/>
    </w:pPr>
    <w:rPr>
      <w:sz w:val="24"/>
      <w:szCs w:val="24"/>
      <w:lang w:eastAsia="en-US"/>
    </w:rPr>
  </w:style>
  <w:style w:type="paragraph" w:styleId="BalloonText">
    <w:name w:val="Balloon Text"/>
    <w:basedOn w:val="Normal"/>
    <w:link w:val="BalloonTextChar"/>
    <w:uiPriority w:val="99"/>
    <w:semiHidden/>
    <w:unhideWhenUsed/>
    <w:rsid w:val="008B3223"/>
    <w:rPr>
      <w:rFonts w:ascii="Tahoma" w:hAnsi="Tahoma" w:cs="Tahoma"/>
      <w:sz w:val="16"/>
      <w:szCs w:val="16"/>
    </w:rPr>
  </w:style>
  <w:style w:type="character" w:customStyle="1" w:styleId="BalloonTextChar">
    <w:name w:val="Balloon Text Char"/>
    <w:basedOn w:val="DefaultParagraphFont"/>
    <w:link w:val="BalloonText"/>
    <w:uiPriority w:val="99"/>
    <w:semiHidden/>
    <w:rsid w:val="008B3223"/>
    <w:rPr>
      <w:rFonts w:ascii="Tahoma" w:eastAsia="Times New Roman" w:hAnsi="Tahoma" w:cs="Tahoma"/>
      <w:sz w:val="16"/>
      <w:szCs w:val="16"/>
      <w:lang w:eastAsia="id-ID"/>
    </w:rPr>
  </w:style>
  <w:style w:type="character" w:customStyle="1" w:styleId="Heading1Char">
    <w:name w:val="Heading 1 Char"/>
    <w:basedOn w:val="DefaultParagraphFont"/>
    <w:link w:val="Heading1"/>
    <w:uiPriority w:val="9"/>
    <w:rsid w:val="00B0478D"/>
    <w:rPr>
      <w:rFonts w:ascii="Arial" w:eastAsia="Times New Roman" w:hAnsi="Arial" w:cs="Arial"/>
      <w:b/>
      <w:bCs/>
      <w:kern w:val="32"/>
      <w:sz w:val="32"/>
      <w:szCs w:val="32"/>
      <w:lang w:eastAsia="id-ID"/>
    </w:rPr>
  </w:style>
  <w:style w:type="paragraph" w:customStyle="1" w:styleId="PARAGRAPHnoindent">
    <w:name w:val="PARAGRAPH (no indent)"/>
    <w:basedOn w:val="Normal"/>
    <w:next w:val="Normal"/>
    <w:rsid w:val="00B0478D"/>
    <w:pPr>
      <w:widowControl w:val="0"/>
      <w:spacing w:line="230" w:lineRule="exact"/>
      <w:jc w:val="both"/>
    </w:pPr>
    <w:rPr>
      <w:rFonts w:ascii="Palatino" w:hAnsi="Palatino"/>
      <w:kern w:val="16"/>
      <w:sz w:val="19"/>
      <w:lang w:eastAsia="en-US"/>
    </w:rPr>
  </w:style>
</w:styles>
</file>

<file path=word/webSettings.xml><?xml version="1.0" encoding="utf-8"?>
<w:webSettings xmlns:r="http://schemas.openxmlformats.org/officeDocument/2006/relationships" xmlns:w="http://schemas.openxmlformats.org/wordprocessingml/2006/main">
  <w:divs>
    <w:div w:id="18163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2019-10-21T12:10:00Z</dcterms:created>
  <dcterms:modified xsi:type="dcterms:W3CDTF">2019-10-22T22:42:00Z</dcterms:modified>
</cp:coreProperties>
</file>